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442" w:firstLineChars="100"/>
        <w:rPr>
          <w:rFonts w:hint="eastAsia"/>
          <w:b/>
          <w:color w:val="auto"/>
          <w:sz w:val="44"/>
          <w:highlight w:val="none"/>
          <w:u w:val="single"/>
        </w:rPr>
      </w:pPr>
    </w:p>
    <w:p>
      <w:pPr>
        <w:pStyle w:val="11"/>
        <w:ind w:firstLine="442" w:firstLineChars="100"/>
        <w:rPr>
          <w:rFonts w:hint="eastAsia"/>
          <w:b/>
          <w:color w:val="auto"/>
          <w:sz w:val="44"/>
          <w:highlight w:val="none"/>
          <w:u w:val="single"/>
        </w:rPr>
      </w:pPr>
    </w:p>
    <w:p>
      <w:pPr>
        <w:shd w:val="clear" w:color="auto" w:fill="FFFFFF"/>
        <w:spacing w:line="360" w:lineRule="auto"/>
        <w:jc w:val="center"/>
        <w:rPr>
          <w:rFonts w:hint="eastAsia" w:ascii="仿宋_GB2312" w:hAnsi="宋体" w:eastAsia="仿宋_GB2312"/>
          <w:b/>
          <w:color w:val="auto"/>
          <w:sz w:val="44"/>
          <w:szCs w:val="44"/>
          <w:highlight w:val="none"/>
          <w:lang w:val="en-US" w:eastAsia="zh-CN"/>
        </w:rPr>
      </w:pPr>
      <w:r>
        <w:rPr>
          <w:rFonts w:hint="eastAsia" w:ascii="仿宋_GB2312" w:hAnsi="宋体" w:eastAsia="仿宋_GB2312"/>
          <w:b/>
          <w:color w:val="auto"/>
          <w:sz w:val="44"/>
          <w:szCs w:val="44"/>
          <w:highlight w:val="none"/>
          <w:lang w:val="zh-CN"/>
        </w:rPr>
        <w:t>中车石家庄车辆有限公司</w:t>
      </w:r>
      <w:r>
        <w:rPr>
          <w:rFonts w:hint="eastAsia" w:ascii="仿宋_GB2312" w:hAnsi="宋体" w:eastAsia="仿宋_GB2312"/>
          <w:b/>
          <w:color w:val="auto"/>
          <w:sz w:val="44"/>
          <w:szCs w:val="44"/>
          <w:highlight w:val="none"/>
          <w:lang w:val="en-US" w:eastAsia="zh-CN"/>
        </w:rPr>
        <w:t>石家庄国祥公司</w:t>
      </w:r>
    </w:p>
    <w:p>
      <w:pPr>
        <w:shd w:val="clear" w:color="auto" w:fill="FFFFFF"/>
        <w:spacing w:line="360" w:lineRule="auto"/>
        <w:jc w:val="center"/>
        <w:rPr>
          <w:rFonts w:hint="eastAsia" w:ascii="楷体_GB2312" w:eastAsia="楷体_GB2312"/>
          <w:color w:val="auto"/>
          <w:sz w:val="72"/>
          <w:szCs w:val="72"/>
          <w:highlight w:val="none"/>
          <w:lang w:val="zh-CN"/>
        </w:rPr>
      </w:pPr>
      <w:r>
        <w:rPr>
          <w:rFonts w:hint="eastAsia" w:ascii="宋体" w:hAnsi="宋体" w:eastAsia="宋体" w:cs="Times New Roman"/>
          <w:b/>
          <w:sz w:val="44"/>
          <w:szCs w:val="44"/>
          <w:lang w:val="en-US" w:eastAsia="zh-CN"/>
        </w:rPr>
        <w:t>库房外包作业</w:t>
      </w:r>
      <w:r>
        <w:rPr>
          <w:rFonts w:hint="eastAsia" w:ascii="仿宋_GB2312" w:hAnsi="宋体" w:eastAsia="仿宋_GB2312"/>
          <w:b/>
          <w:color w:val="auto"/>
          <w:sz w:val="44"/>
          <w:szCs w:val="44"/>
          <w:highlight w:val="none"/>
          <w:lang w:val="zh-CN"/>
        </w:rPr>
        <w:t>采购项目</w:t>
      </w:r>
    </w:p>
    <w:p>
      <w:pPr>
        <w:pStyle w:val="11"/>
        <w:ind w:firstLine="442" w:firstLineChars="100"/>
        <w:rPr>
          <w:rFonts w:hint="eastAsia"/>
          <w:b/>
          <w:color w:val="auto"/>
          <w:sz w:val="44"/>
          <w:highlight w:val="none"/>
          <w:u w:val="single"/>
        </w:rPr>
      </w:pPr>
    </w:p>
    <w:p>
      <w:pPr>
        <w:pStyle w:val="11"/>
        <w:tabs>
          <w:tab w:val="left" w:pos="8780"/>
        </w:tabs>
        <w:spacing w:line="360" w:lineRule="auto"/>
        <w:jc w:val="center"/>
        <w:rPr>
          <w:b/>
          <w:color w:val="auto"/>
          <w:sz w:val="44"/>
          <w:highlight w:val="none"/>
        </w:rPr>
      </w:pPr>
      <w:r>
        <w:rPr>
          <w:rFonts w:hint="eastAsia" w:ascii="Arial" w:hAnsi="Arial" w:eastAsia="楷体_GB2312"/>
          <w:b w:val="0"/>
          <w:bCs/>
          <w:color w:val="auto"/>
          <w:sz w:val="44"/>
          <w:highlight w:val="none"/>
          <w:u w:val="none"/>
        </w:rPr>
        <w:br w:type="textWrapping"/>
      </w:r>
    </w:p>
    <w:p>
      <w:pPr>
        <w:pStyle w:val="11"/>
        <w:ind w:firstLine="1687" w:firstLineChars="200"/>
        <w:rPr>
          <w:rFonts w:hAnsi="宋体"/>
          <w:b/>
          <w:bCs/>
          <w:color w:val="auto"/>
          <w:sz w:val="84"/>
          <w:highlight w:val="none"/>
        </w:rPr>
      </w:pPr>
      <w:r>
        <w:rPr>
          <w:rFonts w:hint="eastAsia" w:hAnsi="宋体"/>
          <w:b/>
          <w:bCs/>
          <w:color w:val="auto"/>
          <w:sz w:val="84"/>
          <w:highlight w:val="none"/>
          <w:lang w:eastAsia="zh-CN"/>
        </w:rPr>
        <w:t>采</w:t>
      </w:r>
      <w:r>
        <w:rPr>
          <w:rFonts w:hint="eastAsia" w:hAnsi="宋体"/>
          <w:b/>
          <w:bCs/>
          <w:color w:val="auto"/>
          <w:sz w:val="84"/>
          <w:highlight w:val="none"/>
          <w:lang w:val="en-US" w:eastAsia="zh-CN"/>
        </w:rPr>
        <w:t xml:space="preserve"> </w:t>
      </w:r>
      <w:r>
        <w:rPr>
          <w:rFonts w:hint="eastAsia" w:hAnsi="宋体"/>
          <w:b/>
          <w:bCs/>
          <w:color w:val="auto"/>
          <w:sz w:val="84"/>
          <w:highlight w:val="none"/>
          <w:lang w:eastAsia="zh-CN"/>
        </w:rPr>
        <w:t>购</w:t>
      </w:r>
      <w:r>
        <w:rPr>
          <w:rFonts w:hAnsi="宋体"/>
          <w:b/>
          <w:bCs/>
          <w:color w:val="auto"/>
          <w:sz w:val="84"/>
          <w:highlight w:val="none"/>
        </w:rPr>
        <w:t xml:space="preserve"> 文 件</w:t>
      </w:r>
    </w:p>
    <w:p>
      <w:pPr>
        <w:pStyle w:val="11"/>
        <w:ind w:firstLine="1928" w:firstLineChars="600"/>
        <w:rPr>
          <w:rFonts w:hint="eastAsia" w:hAnsi="宋体"/>
          <w:b/>
          <w:color w:val="auto"/>
          <w:sz w:val="32"/>
          <w:highlight w:val="none"/>
        </w:rPr>
      </w:pPr>
    </w:p>
    <w:p>
      <w:pPr>
        <w:pStyle w:val="11"/>
        <w:spacing w:line="360" w:lineRule="auto"/>
        <w:ind w:firstLine="1675" w:firstLineChars="556"/>
        <w:rPr>
          <w:rFonts w:hint="eastAsia" w:hAnsi="宋体"/>
          <w:b/>
          <w:color w:val="auto"/>
          <w:sz w:val="30"/>
          <w:highlight w:val="none"/>
        </w:rPr>
      </w:pPr>
      <w:r>
        <w:rPr>
          <w:rFonts w:hint="eastAsia" w:hAnsi="宋体"/>
          <w:b/>
          <w:color w:val="auto"/>
          <w:sz w:val="30"/>
          <w:highlight w:val="none"/>
        </w:rPr>
        <w:t xml:space="preserve">             </w:t>
      </w:r>
    </w:p>
    <w:p>
      <w:pPr>
        <w:pStyle w:val="11"/>
        <w:spacing w:line="360" w:lineRule="auto"/>
        <w:ind w:firstLine="1675" w:firstLineChars="556"/>
        <w:rPr>
          <w:rFonts w:hAnsi="宋体"/>
          <w:b/>
          <w:color w:val="auto"/>
          <w:sz w:val="30"/>
          <w:highlight w:val="none"/>
        </w:rPr>
      </w:pPr>
      <w:r>
        <w:rPr>
          <w:rFonts w:hint="eastAsia" w:hAnsi="宋体"/>
          <w:b/>
          <w:color w:val="auto"/>
          <w:sz w:val="30"/>
          <w:highlight w:val="none"/>
        </w:rPr>
        <w:t xml:space="preserve">              </w:t>
      </w:r>
    </w:p>
    <w:p>
      <w:pPr>
        <w:pStyle w:val="11"/>
        <w:ind w:firstLine="1125"/>
        <w:rPr>
          <w:rFonts w:hAnsi="宋体"/>
          <w:b/>
          <w:color w:val="auto"/>
          <w:sz w:val="30"/>
          <w:highlight w:val="none"/>
        </w:rPr>
      </w:pPr>
    </w:p>
    <w:p>
      <w:pPr>
        <w:pStyle w:val="11"/>
        <w:ind w:firstLine="1125"/>
        <w:rPr>
          <w:rFonts w:hAnsi="宋体"/>
          <w:b/>
          <w:color w:val="auto"/>
          <w:sz w:val="32"/>
          <w:highlight w:val="none"/>
        </w:rPr>
      </w:pPr>
    </w:p>
    <w:p>
      <w:pPr>
        <w:pStyle w:val="11"/>
        <w:rPr>
          <w:rFonts w:hint="eastAsia" w:hAnsi="宋体"/>
          <w:b/>
          <w:color w:val="auto"/>
          <w:sz w:val="32"/>
          <w:highlight w:val="none"/>
        </w:rPr>
      </w:pPr>
    </w:p>
    <w:p>
      <w:pPr>
        <w:pStyle w:val="11"/>
        <w:keepNext w:val="0"/>
        <w:keepLines w:val="0"/>
        <w:pageBreakBefore w:val="0"/>
        <w:widowControl w:val="0"/>
        <w:kinsoku/>
        <w:wordWrap/>
        <w:overflowPunct/>
        <w:topLinePunct w:val="0"/>
        <w:autoSpaceDE/>
        <w:autoSpaceDN/>
        <w:bidi w:val="0"/>
        <w:adjustRightInd/>
        <w:snapToGrid/>
        <w:spacing w:line="360" w:lineRule="auto"/>
        <w:ind w:right="0" w:rightChars="0" w:firstLine="1800" w:firstLineChars="600"/>
        <w:jc w:val="both"/>
        <w:textAlignment w:val="baseline"/>
        <w:outlineLvl w:val="9"/>
        <w:rPr>
          <w:rFonts w:hint="default" w:hAnsi="宋体"/>
          <w:b w:val="0"/>
          <w:bCs/>
          <w:color w:val="auto"/>
          <w:sz w:val="30"/>
          <w:highlight w:val="none"/>
          <w:lang w:val="en-US"/>
        </w:rPr>
      </w:pPr>
      <w:r>
        <w:rPr>
          <w:rFonts w:hint="eastAsia" w:hAnsi="宋体"/>
          <w:b w:val="0"/>
          <w:bCs/>
          <w:color w:val="auto"/>
          <w:sz w:val="30"/>
          <w:highlight w:val="none"/>
          <w:lang w:val="en-US" w:eastAsia="zh-CN"/>
        </w:rPr>
        <w:t>采购</w:t>
      </w:r>
      <w:r>
        <w:rPr>
          <w:rFonts w:hAnsi="宋体"/>
          <w:b w:val="0"/>
          <w:bCs/>
          <w:color w:val="auto"/>
          <w:sz w:val="30"/>
          <w:highlight w:val="none"/>
        </w:rPr>
        <w:t>人：</w:t>
      </w:r>
      <w:r>
        <w:rPr>
          <w:rFonts w:hint="eastAsia" w:hAnsi="宋体"/>
          <w:b w:val="0"/>
          <w:bCs/>
          <w:color w:val="auto"/>
          <w:sz w:val="30"/>
          <w:highlight w:val="none"/>
          <w:lang w:eastAsia="zh-CN"/>
        </w:rPr>
        <w:t>中车石家庄车辆有限公司</w:t>
      </w:r>
    </w:p>
    <w:p>
      <w:pPr>
        <w:ind w:left="-178" w:leftChars="-85" w:firstLine="2265" w:firstLineChars="755"/>
        <w:rPr>
          <w:rFonts w:hint="default" w:ascii="宋体" w:hAnsi="宋体" w:eastAsia="宋体"/>
          <w:b/>
          <w:sz w:val="36"/>
          <w:szCs w:val="36"/>
          <w:lang w:val="en-US" w:eastAsia="zh-CN"/>
        </w:rPr>
      </w:pPr>
      <w:r>
        <w:rPr>
          <w:rFonts w:hint="eastAsia" w:hAnsi="宋体"/>
          <w:b w:val="0"/>
          <w:bCs/>
          <w:color w:val="auto"/>
          <w:sz w:val="30"/>
          <w:highlight w:val="none"/>
          <w:lang w:val="en-US" w:eastAsia="zh-CN"/>
        </w:rPr>
        <w:t>采购</w:t>
      </w:r>
      <w:r>
        <w:rPr>
          <w:rFonts w:hAnsi="宋体"/>
          <w:b w:val="0"/>
          <w:bCs/>
          <w:color w:val="auto"/>
          <w:sz w:val="30"/>
          <w:highlight w:val="none"/>
        </w:rPr>
        <w:t>编号：</w:t>
      </w:r>
      <w:r>
        <w:rPr>
          <w:rFonts w:hint="eastAsia" w:ascii="宋体" w:hAnsi="宋体"/>
          <w:b/>
          <w:sz w:val="36"/>
          <w:szCs w:val="36"/>
          <w:lang w:val="en-US" w:eastAsia="zh-CN"/>
        </w:rPr>
        <w:t>GXZBCG2025-06</w:t>
      </w:r>
    </w:p>
    <w:p>
      <w:pPr>
        <w:pStyle w:val="11"/>
        <w:keepNext w:val="0"/>
        <w:keepLines w:val="0"/>
        <w:pageBreakBefore w:val="0"/>
        <w:widowControl w:val="0"/>
        <w:kinsoku/>
        <w:wordWrap/>
        <w:overflowPunct/>
        <w:topLinePunct w:val="0"/>
        <w:autoSpaceDE/>
        <w:autoSpaceDN/>
        <w:bidi w:val="0"/>
        <w:adjustRightInd/>
        <w:snapToGrid/>
        <w:spacing w:line="360" w:lineRule="auto"/>
        <w:ind w:right="0" w:rightChars="0" w:firstLine="1800" w:firstLineChars="600"/>
        <w:outlineLvl w:val="9"/>
        <w:rPr>
          <w:rFonts w:hint="eastAsia" w:hAnsi="宋体"/>
          <w:b w:val="0"/>
          <w:bCs/>
          <w:color w:val="auto"/>
          <w:sz w:val="30"/>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360" w:lineRule="auto"/>
        <w:ind w:right="0" w:rightChars="0" w:firstLine="1800" w:firstLineChars="600"/>
        <w:outlineLvl w:val="9"/>
        <w:rPr>
          <w:rFonts w:hint="eastAsia" w:hAnsi="宋体" w:eastAsia="宋体"/>
          <w:b w:val="0"/>
          <w:bCs/>
          <w:color w:val="auto"/>
          <w:sz w:val="30"/>
          <w:highlight w:val="none"/>
          <w:lang w:val="en-US" w:eastAsia="zh-CN"/>
        </w:rPr>
      </w:pPr>
      <w:r>
        <w:rPr>
          <w:rFonts w:hint="eastAsia" w:hAnsi="宋体"/>
          <w:b w:val="0"/>
          <w:bCs/>
          <w:color w:val="auto"/>
          <w:sz w:val="30"/>
          <w:highlight w:val="none"/>
          <w:lang w:val="en-US" w:eastAsia="zh-CN"/>
        </w:rPr>
        <w:t>采购</w:t>
      </w:r>
      <w:r>
        <w:rPr>
          <w:rFonts w:hAnsi="宋体"/>
          <w:b w:val="0"/>
          <w:bCs/>
          <w:color w:val="auto"/>
          <w:sz w:val="30"/>
          <w:highlight w:val="none"/>
        </w:rPr>
        <w:t>内容：</w:t>
      </w:r>
      <w:r>
        <w:rPr>
          <w:rFonts w:hint="eastAsia" w:hAnsi="宋体"/>
          <w:b w:val="0"/>
          <w:bCs/>
          <w:color w:val="auto"/>
          <w:sz w:val="30"/>
          <w:highlight w:val="none"/>
          <w:lang w:val="en-US" w:eastAsia="zh-CN"/>
        </w:rPr>
        <w:t>石家庄国祥运输设备有限公司</w:t>
      </w:r>
    </w:p>
    <w:p>
      <w:pPr>
        <w:pStyle w:val="11"/>
        <w:keepNext w:val="0"/>
        <w:keepLines w:val="0"/>
        <w:pageBreakBefore w:val="0"/>
        <w:widowControl w:val="0"/>
        <w:kinsoku/>
        <w:wordWrap/>
        <w:overflowPunct/>
        <w:topLinePunct w:val="0"/>
        <w:autoSpaceDE/>
        <w:autoSpaceDN/>
        <w:bidi w:val="0"/>
        <w:adjustRightInd/>
        <w:snapToGrid/>
        <w:spacing w:line="360" w:lineRule="auto"/>
        <w:ind w:right="0" w:rightChars="0" w:firstLine="1800" w:firstLineChars="600"/>
        <w:outlineLvl w:val="9"/>
        <w:rPr>
          <w:rFonts w:hint="eastAsia" w:hAnsi="宋体"/>
          <w:b w:val="0"/>
          <w:bCs/>
          <w:color w:val="auto"/>
          <w:sz w:val="30"/>
          <w:highlight w:val="none"/>
          <w:lang w:val="en-US" w:eastAsia="zh-CN"/>
        </w:rPr>
      </w:pPr>
    </w:p>
    <w:p>
      <w:pPr>
        <w:ind w:firstLine="3313" w:firstLineChars="1100"/>
        <w:jc w:val="both"/>
        <w:rPr>
          <w:rFonts w:hint="eastAsia"/>
          <w:b/>
          <w:color w:val="auto"/>
          <w:sz w:val="30"/>
          <w:highlight w:val="none"/>
        </w:rPr>
        <w:sectPr>
          <w:footerReference r:id="rId6" w:type="first"/>
          <w:headerReference r:id="rId3" w:type="default"/>
          <w:footerReference r:id="rId4" w:type="default"/>
          <w:footerReference r:id="rId5" w:type="even"/>
          <w:pgSz w:w="11907" w:h="16840"/>
          <w:pgMar w:top="1418" w:right="1559" w:bottom="1418" w:left="1559" w:header="851" w:footer="992" w:gutter="284"/>
          <w:paperSrc w:first="61092" w:other="61092"/>
          <w:pgNumType w:fmt="numberInDash"/>
          <w:cols w:space="720" w:num="1"/>
          <w:titlePg/>
          <w:docGrid w:linePitch="367" w:charSpace="-265"/>
        </w:sectPr>
      </w:pPr>
      <w:r>
        <w:rPr>
          <w:rFonts w:hint="eastAsia"/>
          <w:b/>
          <w:color w:val="auto"/>
          <w:sz w:val="30"/>
          <w:highlight w:val="none"/>
        </w:rPr>
        <w:t>二〇二</w:t>
      </w:r>
      <w:r>
        <w:rPr>
          <w:rFonts w:hint="eastAsia"/>
          <w:b/>
          <w:color w:val="auto"/>
          <w:sz w:val="30"/>
          <w:highlight w:val="none"/>
          <w:lang w:eastAsia="zh-CN"/>
        </w:rPr>
        <w:t>五</w:t>
      </w:r>
      <w:r>
        <w:rPr>
          <w:rFonts w:hint="eastAsia"/>
          <w:b/>
          <w:color w:val="auto"/>
          <w:sz w:val="30"/>
          <w:highlight w:val="none"/>
        </w:rPr>
        <w:t>年</w:t>
      </w:r>
      <w:r>
        <w:rPr>
          <w:rFonts w:hint="eastAsia"/>
          <w:b/>
          <w:color w:val="auto"/>
          <w:sz w:val="30"/>
          <w:highlight w:val="none"/>
          <w:lang w:eastAsia="zh-CN"/>
        </w:rPr>
        <w:t>十一</w:t>
      </w:r>
      <w:r>
        <w:rPr>
          <w:rFonts w:hint="eastAsia"/>
          <w:b/>
          <w:color w:val="auto"/>
          <w:sz w:val="30"/>
          <w:highlight w:val="none"/>
        </w:rPr>
        <w:t>月</w:t>
      </w:r>
    </w:p>
    <w:p>
      <w:pPr>
        <w:pStyle w:val="11"/>
        <w:spacing w:line="560" w:lineRule="atLeast"/>
        <w:jc w:val="center"/>
        <w:rPr>
          <w:rFonts w:hint="eastAsia"/>
          <w:b/>
          <w:color w:val="auto"/>
          <w:sz w:val="36"/>
          <w:highlight w:val="none"/>
        </w:rPr>
      </w:pPr>
      <w:r>
        <w:rPr>
          <w:b/>
          <w:color w:val="auto"/>
          <w:sz w:val="24"/>
          <w:highlight w:val="none"/>
        </w:rPr>
        <w:t xml:space="preserve">                                                                                                                        </w:t>
      </w:r>
      <w:r>
        <w:rPr>
          <w:rFonts w:hint="eastAsia"/>
          <w:b/>
          <w:color w:val="auto"/>
          <w:sz w:val="24"/>
          <w:highlight w:val="none"/>
        </w:rPr>
        <w:t xml:space="preserve">                                                                      </w:t>
      </w:r>
    </w:p>
    <w:p>
      <w:pPr>
        <w:adjustRightInd w:val="0"/>
        <w:snapToGrid w:val="0"/>
        <w:spacing w:line="640" w:lineRule="exact"/>
        <w:jc w:val="center"/>
        <w:rPr>
          <w:rFonts w:hint="eastAsia" w:ascii="黑体" w:eastAsia="黑体"/>
          <w:b/>
          <w:color w:val="auto"/>
          <w:sz w:val="32"/>
          <w:szCs w:val="32"/>
          <w:highlight w:val="none"/>
        </w:rPr>
      </w:pPr>
      <w:r>
        <w:rPr>
          <w:rFonts w:hint="eastAsia" w:ascii="黑体" w:eastAsia="黑体"/>
          <w:b/>
          <w:color w:val="auto"/>
          <w:sz w:val="32"/>
          <w:szCs w:val="32"/>
          <w:highlight w:val="none"/>
        </w:rPr>
        <w:t>目  录</w:t>
      </w:r>
    </w:p>
    <w:p>
      <w:pPr>
        <w:spacing w:line="400" w:lineRule="exact"/>
        <w:rPr>
          <w:rFonts w:hint="eastAsia" w:ascii="楷体_GB2312" w:eastAsia="楷体_GB2312"/>
          <w:b/>
          <w:color w:val="auto"/>
          <w:sz w:val="44"/>
          <w:highlight w:val="none"/>
        </w:rPr>
      </w:pPr>
    </w:p>
    <w:p>
      <w:pPr>
        <w:spacing w:line="400" w:lineRule="exact"/>
        <w:rPr>
          <w:rFonts w:hint="eastAsia" w:ascii="楷体_GB2312" w:eastAsia="楷体_GB2312"/>
          <w:b/>
          <w:color w:val="auto"/>
          <w:sz w:val="44"/>
          <w:highlight w:val="none"/>
        </w:rPr>
      </w:pPr>
    </w:p>
    <w:p>
      <w:pPr>
        <w:spacing w:line="400" w:lineRule="exact"/>
        <w:rPr>
          <w:rFonts w:hint="eastAsia" w:ascii="楷体_GB2312" w:eastAsia="楷体_GB2312"/>
          <w:b/>
          <w:color w:val="auto"/>
          <w:sz w:val="44"/>
          <w:highlight w:val="none"/>
        </w:rPr>
      </w:pPr>
    </w:p>
    <w:p>
      <w:pPr>
        <w:spacing w:line="480" w:lineRule="auto"/>
        <w:ind w:firstLine="600" w:firstLineChars="200"/>
        <w:rPr>
          <w:rFonts w:hint="eastAsia" w:ascii="宋体" w:hAnsi="宋体"/>
          <w:color w:val="auto"/>
          <w:sz w:val="30"/>
          <w:highlight w:val="none"/>
        </w:rPr>
      </w:pPr>
      <w:r>
        <w:rPr>
          <w:rFonts w:hint="eastAsia" w:ascii="宋体" w:hAnsi="宋体"/>
          <w:color w:val="auto"/>
          <w:sz w:val="30"/>
          <w:highlight w:val="none"/>
        </w:rPr>
        <w:t xml:space="preserve">1.   第一章    </w:t>
      </w:r>
      <w:r>
        <w:rPr>
          <w:rFonts w:hint="eastAsia" w:ascii="宋体" w:hAnsi="宋体"/>
          <w:color w:val="auto"/>
          <w:sz w:val="30"/>
          <w:highlight w:val="none"/>
          <w:lang w:eastAsia="zh-CN"/>
        </w:rPr>
        <w:t>采购通</w:t>
      </w:r>
      <w:r>
        <w:rPr>
          <w:rFonts w:hint="eastAsia" w:ascii="宋体" w:hAnsi="宋体"/>
          <w:color w:val="auto"/>
          <w:sz w:val="30"/>
          <w:highlight w:val="none"/>
        </w:rPr>
        <w:t>告</w:t>
      </w:r>
    </w:p>
    <w:p>
      <w:pPr>
        <w:spacing w:line="480" w:lineRule="auto"/>
        <w:ind w:firstLine="600" w:firstLineChars="200"/>
        <w:rPr>
          <w:rFonts w:hint="eastAsia" w:ascii="宋体" w:hAnsi="宋体"/>
          <w:color w:val="auto"/>
          <w:sz w:val="30"/>
          <w:highlight w:val="none"/>
        </w:rPr>
      </w:pPr>
      <w:r>
        <w:rPr>
          <w:rFonts w:hint="eastAsia" w:ascii="宋体" w:hAnsi="宋体"/>
          <w:color w:val="auto"/>
          <w:sz w:val="30"/>
          <w:highlight w:val="none"/>
        </w:rPr>
        <w:t xml:space="preserve">2.   第二章    </w:t>
      </w:r>
      <w:r>
        <w:rPr>
          <w:rFonts w:hint="eastAsia" w:ascii="宋体" w:hAnsi="宋体"/>
          <w:color w:val="auto"/>
          <w:sz w:val="30"/>
          <w:highlight w:val="none"/>
          <w:lang w:eastAsia="zh-CN"/>
        </w:rPr>
        <w:t>采购</w:t>
      </w:r>
      <w:r>
        <w:rPr>
          <w:rFonts w:hint="eastAsia" w:ascii="宋体" w:hAnsi="宋体"/>
          <w:color w:val="auto"/>
          <w:sz w:val="30"/>
          <w:highlight w:val="none"/>
        </w:rPr>
        <w:t>须知</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 xml:space="preserve">3.   第三章    </w:t>
      </w:r>
      <w:r>
        <w:rPr>
          <w:rFonts w:hint="eastAsia" w:ascii="宋体" w:hAnsi="宋体"/>
          <w:color w:val="auto"/>
          <w:sz w:val="30"/>
          <w:highlight w:val="none"/>
          <w:lang w:eastAsia="zh-CN"/>
        </w:rPr>
        <w:t>项目介绍及</w:t>
      </w:r>
      <w:r>
        <w:rPr>
          <w:rFonts w:hint="eastAsia" w:ascii="宋体" w:hAnsi="宋体"/>
          <w:color w:val="auto"/>
          <w:sz w:val="30"/>
          <w:highlight w:val="none"/>
          <w:lang w:val="en-US" w:eastAsia="zh-CN"/>
        </w:rPr>
        <w:t>相关</w:t>
      </w:r>
      <w:r>
        <w:rPr>
          <w:rFonts w:hint="eastAsia" w:ascii="宋体" w:hAnsi="宋体"/>
          <w:color w:val="auto"/>
          <w:sz w:val="30"/>
          <w:highlight w:val="none"/>
          <w:lang w:eastAsia="zh-CN"/>
        </w:rPr>
        <w:t>要求</w:t>
      </w:r>
    </w:p>
    <w:p>
      <w:pPr>
        <w:spacing w:line="480" w:lineRule="auto"/>
        <w:ind w:firstLine="600" w:firstLineChars="200"/>
        <w:rPr>
          <w:rFonts w:hint="eastAsia" w:ascii="宋体" w:hAnsi="宋体" w:eastAsia="宋体"/>
          <w:color w:val="auto"/>
          <w:sz w:val="30"/>
          <w:highlight w:val="none"/>
          <w:lang w:eastAsia="zh-CN"/>
        </w:rPr>
      </w:pPr>
      <w:r>
        <w:rPr>
          <w:rFonts w:hint="eastAsia" w:ascii="宋体" w:hAnsi="宋体"/>
          <w:color w:val="auto"/>
          <w:sz w:val="30"/>
          <w:highlight w:val="none"/>
        </w:rPr>
        <w:t xml:space="preserve">4.   第四章    </w:t>
      </w:r>
      <w:r>
        <w:rPr>
          <w:rFonts w:hint="eastAsia" w:ascii="宋体" w:hAnsi="宋体"/>
          <w:color w:val="auto"/>
          <w:sz w:val="30"/>
          <w:highlight w:val="none"/>
          <w:lang w:val="en-US" w:eastAsia="zh-CN"/>
        </w:rPr>
        <w:t>评标方法</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5.   第五章    投 标 函</w:t>
      </w:r>
    </w:p>
    <w:p>
      <w:pPr>
        <w:spacing w:line="480" w:lineRule="auto"/>
        <w:ind w:left="570"/>
        <w:rPr>
          <w:rFonts w:hint="eastAsia" w:ascii="宋体" w:hAnsi="宋体"/>
          <w:color w:val="auto"/>
          <w:sz w:val="30"/>
          <w:highlight w:val="none"/>
        </w:rPr>
      </w:pPr>
      <w:r>
        <w:rPr>
          <w:rFonts w:hint="eastAsia" w:ascii="宋体" w:hAnsi="宋体"/>
          <w:color w:val="auto"/>
          <w:sz w:val="30"/>
          <w:highlight w:val="none"/>
        </w:rPr>
        <w:t>6.   第六章    项目报价表</w:t>
      </w:r>
    </w:p>
    <w:p>
      <w:pPr>
        <w:spacing w:line="480" w:lineRule="auto"/>
        <w:ind w:left="570"/>
        <w:rPr>
          <w:rFonts w:hint="eastAsia" w:ascii="宋体" w:hAnsi="宋体"/>
          <w:color w:val="auto"/>
          <w:sz w:val="30"/>
          <w:highlight w:val="none"/>
          <w:lang w:val="en-US" w:eastAsia="zh-CN"/>
        </w:rPr>
      </w:pPr>
      <w:r>
        <w:rPr>
          <w:rFonts w:hint="eastAsia" w:ascii="宋体" w:hAnsi="宋体"/>
          <w:color w:val="auto"/>
          <w:sz w:val="30"/>
          <w:highlight w:val="none"/>
          <w:lang w:val="en-US" w:eastAsia="zh-CN"/>
        </w:rPr>
        <w:t>7</w:t>
      </w:r>
      <w:r>
        <w:rPr>
          <w:rFonts w:hint="eastAsia" w:ascii="宋体" w:hAnsi="宋体"/>
          <w:color w:val="auto"/>
          <w:sz w:val="30"/>
          <w:highlight w:val="none"/>
        </w:rPr>
        <w:t>.   第</w:t>
      </w:r>
      <w:r>
        <w:rPr>
          <w:rFonts w:hint="eastAsia" w:ascii="宋体" w:hAnsi="宋体"/>
          <w:color w:val="auto"/>
          <w:sz w:val="30"/>
          <w:highlight w:val="none"/>
          <w:lang w:val="en-US" w:eastAsia="zh-CN"/>
        </w:rPr>
        <w:t>七</w:t>
      </w:r>
      <w:r>
        <w:rPr>
          <w:rFonts w:hint="eastAsia" w:ascii="宋体" w:hAnsi="宋体"/>
          <w:color w:val="auto"/>
          <w:sz w:val="30"/>
          <w:highlight w:val="none"/>
        </w:rPr>
        <w:t xml:space="preserve">章   </w:t>
      </w:r>
      <w:r>
        <w:rPr>
          <w:rFonts w:hint="eastAsia" w:ascii="宋体" w:hAnsi="宋体"/>
          <w:color w:val="auto"/>
          <w:sz w:val="30"/>
          <w:highlight w:val="none"/>
          <w:lang w:val="en-US" w:eastAsia="zh-CN"/>
        </w:rPr>
        <w:t xml:space="preserve"> </w:t>
      </w:r>
      <w:r>
        <w:rPr>
          <w:rFonts w:hint="eastAsia" w:ascii="宋体" w:hAnsi="宋体"/>
          <w:color w:val="auto"/>
          <w:sz w:val="30"/>
          <w:highlight w:val="none"/>
        </w:rPr>
        <w:t>资格证明文件</w:t>
      </w:r>
      <w:r>
        <w:rPr>
          <w:rFonts w:hint="eastAsia" w:ascii="宋体" w:hAnsi="宋体"/>
          <w:color w:val="auto"/>
          <w:sz w:val="30"/>
          <w:highlight w:val="none"/>
          <w:lang w:val="en-US" w:eastAsia="zh-CN"/>
        </w:rPr>
        <w:t>等</w:t>
      </w:r>
    </w:p>
    <w:p>
      <w:pPr>
        <w:pStyle w:val="11"/>
        <w:spacing w:line="240" w:lineRule="atLeast"/>
        <w:ind w:firstLine="600" w:firstLineChars="200"/>
        <w:jc w:val="both"/>
        <w:rPr>
          <w:rFonts w:hint="eastAsia"/>
          <w:b/>
          <w:color w:val="auto"/>
          <w:sz w:val="36"/>
          <w:highlight w:val="none"/>
        </w:rPr>
      </w:pPr>
      <w:r>
        <w:rPr>
          <w:rFonts w:hint="eastAsia" w:ascii="宋体" w:hAnsi="宋体"/>
          <w:color w:val="auto"/>
          <w:sz w:val="30"/>
          <w:highlight w:val="none"/>
          <w:lang w:val="en-US" w:eastAsia="zh-CN"/>
        </w:rPr>
        <w:t>8</w:t>
      </w:r>
      <w:r>
        <w:rPr>
          <w:rFonts w:hint="eastAsia" w:ascii="宋体" w:hAnsi="宋体"/>
          <w:color w:val="auto"/>
          <w:sz w:val="30"/>
          <w:highlight w:val="none"/>
        </w:rPr>
        <w:t>.   第</w:t>
      </w:r>
      <w:r>
        <w:rPr>
          <w:rFonts w:hint="eastAsia" w:ascii="宋体" w:hAnsi="宋体"/>
          <w:color w:val="auto"/>
          <w:sz w:val="30"/>
          <w:highlight w:val="none"/>
          <w:lang w:val="en-US" w:eastAsia="zh-CN"/>
        </w:rPr>
        <w:t>八</w:t>
      </w:r>
      <w:r>
        <w:rPr>
          <w:rFonts w:hint="eastAsia" w:ascii="宋体" w:hAnsi="宋体"/>
          <w:color w:val="auto"/>
          <w:sz w:val="30"/>
          <w:highlight w:val="none"/>
        </w:rPr>
        <w:t xml:space="preserve">章   </w:t>
      </w:r>
      <w:r>
        <w:rPr>
          <w:rFonts w:hint="eastAsia" w:ascii="宋体" w:hAnsi="宋体"/>
          <w:color w:val="auto"/>
          <w:sz w:val="30"/>
          <w:highlight w:val="none"/>
          <w:lang w:val="en-US" w:eastAsia="zh-CN"/>
        </w:rPr>
        <w:t xml:space="preserve"> </w:t>
      </w:r>
      <w:r>
        <w:rPr>
          <w:rFonts w:hint="eastAsia" w:ascii="宋体" w:hAnsi="宋体"/>
          <w:color w:val="auto"/>
          <w:sz w:val="30"/>
          <w:highlight w:val="none"/>
        </w:rPr>
        <w:t>合同条款及格式</w:t>
      </w:r>
    </w:p>
    <w:p>
      <w:pPr>
        <w:pStyle w:val="11"/>
        <w:spacing w:line="240" w:lineRule="atLeast"/>
        <w:jc w:val="center"/>
        <w:rPr>
          <w:rFonts w:hint="eastAsia"/>
          <w:b/>
          <w:color w:val="auto"/>
          <w:sz w:val="36"/>
          <w:highlight w:val="none"/>
        </w:rPr>
      </w:pPr>
    </w:p>
    <w:p>
      <w:pPr>
        <w:pStyle w:val="11"/>
        <w:spacing w:line="240" w:lineRule="atLeast"/>
        <w:jc w:val="center"/>
        <w:rPr>
          <w:rFonts w:hint="eastAsia"/>
          <w:b/>
          <w:color w:val="auto"/>
          <w:sz w:val="36"/>
          <w:highlight w:val="none"/>
        </w:rPr>
      </w:pPr>
    </w:p>
    <w:p>
      <w:pPr>
        <w:pStyle w:val="11"/>
        <w:spacing w:line="440" w:lineRule="exact"/>
        <w:jc w:val="center"/>
        <w:rPr>
          <w:rFonts w:hint="eastAsia"/>
          <w:b/>
          <w:color w:val="auto"/>
          <w:sz w:val="36"/>
          <w:highlight w:val="none"/>
        </w:rPr>
      </w:pPr>
    </w:p>
    <w:p>
      <w:pPr>
        <w:pStyle w:val="11"/>
        <w:spacing w:line="440" w:lineRule="exact"/>
        <w:jc w:val="center"/>
        <w:rPr>
          <w:rFonts w:hint="eastAsia"/>
          <w:b/>
          <w:color w:val="auto"/>
          <w:sz w:val="36"/>
          <w:highlight w:val="none"/>
        </w:rPr>
      </w:pPr>
    </w:p>
    <w:p>
      <w:pPr>
        <w:pStyle w:val="11"/>
        <w:spacing w:line="440" w:lineRule="exact"/>
        <w:jc w:val="center"/>
        <w:rPr>
          <w:rFonts w:hint="eastAsia"/>
          <w:b/>
          <w:color w:val="auto"/>
          <w:sz w:val="36"/>
          <w:highlight w:val="none"/>
        </w:rPr>
      </w:pPr>
    </w:p>
    <w:p>
      <w:pPr>
        <w:pStyle w:val="11"/>
        <w:spacing w:line="440" w:lineRule="exact"/>
        <w:jc w:val="center"/>
        <w:rPr>
          <w:rFonts w:hint="eastAsia"/>
          <w:b/>
          <w:color w:val="auto"/>
          <w:sz w:val="48"/>
          <w:szCs w:val="48"/>
          <w:highlight w:val="none"/>
        </w:rPr>
      </w:pPr>
      <w:r>
        <w:rPr>
          <w:rFonts w:hint="eastAsia" w:ascii="宋体" w:hAnsi="宋体"/>
          <w:b/>
          <w:color w:val="auto"/>
          <w:sz w:val="24"/>
          <w:szCs w:val="24"/>
          <w:highlight w:val="none"/>
        </w:rPr>
        <w:br w:type="page"/>
      </w:r>
      <w:r>
        <w:rPr>
          <w:rFonts w:hint="eastAsia" w:ascii="黑体" w:hAnsi="宋体" w:eastAsia="黑体" w:cs="Times New Roman"/>
          <w:b/>
          <w:color w:val="auto"/>
          <w:sz w:val="36"/>
          <w:szCs w:val="36"/>
          <w:highlight w:val="none"/>
          <w:lang w:val="en-US" w:eastAsia="zh-CN"/>
        </w:rPr>
        <w:t>第一章  采购通告</w:t>
      </w:r>
    </w:p>
    <w:p>
      <w:pPr>
        <w:pStyle w:val="11"/>
        <w:spacing w:line="440" w:lineRule="exact"/>
        <w:ind w:firstLine="480" w:firstLineChars="200"/>
        <w:rPr>
          <w:rFonts w:hint="eastAsia"/>
          <w:color w:val="auto"/>
          <w:sz w:val="24"/>
          <w:highlight w:val="none"/>
        </w:rPr>
      </w:pPr>
    </w:p>
    <w:p>
      <w:pPr>
        <w:pStyle w:val="16"/>
        <w:keepNext w:val="0"/>
        <w:keepLines w:val="0"/>
        <w:widowControl/>
        <w:suppressLineNumbers w:val="0"/>
        <w:pBdr>
          <w:top w:val="none" w:color="auto" w:sz="0" w:space="0"/>
          <w:left w:val="none" w:color="auto" w:sz="0" w:space="0"/>
          <w:bottom w:val="single" w:color="auto" w:sz="6" w:space="1"/>
          <w:right w:val="none" w:color="auto" w:sz="0" w:space="0"/>
        </w:pBdr>
        <w:autoSpaceDE w:val="0"/>
        <w:autoSpaceDN/>
        <w:adjustRightInd w:val="0"/>
        <w:snapToGrid w:val="0"/>
        <w:spacing w:before="0" w:beforeAutospacing="0" w:after="0" w:afterAutospacing="0"/>
        <w:ind w:left="0" w:right="0"/>
        <w:jc w:val="center"/>
        <w:rPr>
          <w:rFonts w:hint="default" w:ascii="CESI宋体-GB2312" w:hAnsi="CESI宋体-GB2312" w:eastAsia="CESI宋体-GB2312" w:cs="CESI宋体-GB2312"/>
          <w:vanish/>
          <w:kern w:val="2"/>
          <w:sz w:val="28"/>
          <w:szCs w:val="28"/>
        </w:rPr>
      </w:pPr>
      <w:r>
        <w:rPr>
          <w:rFonts w:hint="eastAsia" w:ascii="方正黑体_GBK" w:hAnsi="方正黑体_GBK" w:eastAsia="方正黑体_GBK" w:cs="方正黑体_GBK"/>
          <w:b/>
          <w:bCs w:val="0"/>
          <w:vanish/>
          <w:kern w:val="44"/>
          <w:sz w:val="40"/>
          <w:szCs w:val="40"/>
          <w:lang w:val="en-US" w:eastAsia="zh-CN" w:bidi="ar"/>
        </w:rPr>
        <w:t>(项目编号：         )</w:t>
      </w:r>
      <w:r>
        <w:rPr>
          <w:rFonts w:hint="default" w:ascii="CESI宋体-GB2312" w:hAnsi="CESI宋体-GB2312" w:eastAsia="CESI宋体-GB2312" w:cs="CESI宋体-GB2312"/>
          <w:vanish/>
          <w:kern w:val="2"/>
          <w:sz w:val="28"/>
          <w:szCs w:val="28"/>
          <w:lang w:val="en-US" w:eastAsia="zh-CN" w:bidi="ar"/>
        </w:rPr>
        <w:t>窗体顶端</w:t>
      </w:r>
    </w:p>
    <w:p>
      <w:pPr>
        <w:pStyle w:val="16"/>
        <w:keepNext w:val="0"/>
        <w:keepLines w:val="0"/>
        <w:widowControl/>
        <w:suppressLineNumbers w:val="0"/>
        <w:pBdr>
          <w:top w:val="none" w:color="auto" w:sz="0" w:space="0"/>
          <w:left w:val="none" w:color="auto" w:sz="0" w:space="0"/>
          <w:bottom w:val="single" w:color="auto" w:sz="6" w:space="1"/>
          <w:right w:val="none" w:color="auto" w:sz="0" w:space="0"/>
        </w:pBdr>
        <w:autoSpaceDE w:val="0"/>
        <w:autoSpaceDN/>
        <w:adjustRightInd w:val="0"/>
        <w:snapToGrid w:val="0"/>
        <w:spacing w:before="0" w:beforeAutospacing="0" w:after="0" w:afterAutospacing="0"/>
        <w:ind w:left="0" w:right="0"/>
        <w:jc w:val="center"/>
        <w:rPr>
          <w:rFonts w:hint="default" w:ascii="CESI宋体-GB2312" w:hAnsi="CESI宋体-GB2312" w:eastAsia="CESI宋体-GB2312" w:cs="CESI宋体-GB2312"/>
          <w:vanish/>
          <w:kern w:val="2"/>
          <w:sz w:val="28"/>
          <w:szCs w:val="28"/>
        </w:rPr>
      </w:pPr>
      <w:r>
        <w:rPr>
          <w:rFonts w:hint="default" w:ascii="CESI宋体-GB2312" w:hAnsi="CESI宋体-GB2312" w:eastAsia="CESI宋体-GB2312" w:cs="CESI宋体-GB2312"/>
          <w:vanish/>
          <w:kern w:val="2"/>
          <w:sz w:val="28"/>
          <w:szCs w:val="28"/>
          <w:lang w:val="en-US" w:eastAsia="zh-CN" w:bidi="ar"/>
        </w:rPr>
        <w:t>窗体顶端</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一、采购条件</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本项目采购人为: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中车石家庄车辆有限公司】</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，资金来源为: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自筹</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，出资比例：</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100</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。本项目已具备采购条件，现对</w:t>
      </w:r>
      <w:r>
        <w:rPr>
          <w:rFonts w:hint="eastAsia" w:ascii="宋体" w:hAnsi="宋体" w:eastAsia="宋体" w:cs="Times New Roman"/>
          <w:b/>
          <w:sz w:val="32"/>
          <w:szCs w:val="32"/>
          <w:lang w:val="en-US" w:eastAsia="zh-CN"/>
        </w:rPr>
        <w:t>库房外包作业</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项目进行公开采购。采购方式为: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竞标式谈判】</w:t>
      </w:r>
      <w:r>
        <w:rPr>
          <w:rFonts w:hint="eastAsia" w:ascii="CESI宋体-GB2312" w:hAnsi="CESI宋体-GB2312" w:eastAsia="CESI宋体-GB2312" w:cs="CESI宋体-GB2312"/>
          <w:b w:val="0"/>
          <w:i w:val="0"/>
          <w:kern w:val="0"/>
          <w:sz w:val="28"/>
          <w:szCs w:val="28"/>
          <w:u w:val="single"/>
          <w:shd w:val="clear" w:fill="FFFFFF"/>
          <w:lang w:val="en-US" w:eastAsia="zh-CN" w:bidi="ar"/>
        </w:rPr>
        <w:t>，采购编号</w:t>
      </w:r>
      <w:r>
        <w:rPr>
          <w:rFonts w:hint="eastAsia" w:ascii="宋体" w:hAnsi="宋体" w:cs="宋体"/>
          <w:b/>
          <w:bCs/>
          <w:color w:val="FF0000"/>
          <w:spacing w:val="2"/>
          <w:sz w:val="28"/>
          <w:szCs w:val="28"/>
          <w:highlight w:val="yellow"/>
          <w:u w:val="single"/>
        </w:rPr>
        <w:t xml:space="preserve"> </w:t>
      </w:r>
      <w:r>
        <w:rPr>
          <w:rFonts w:hint="eastAsia" w:ascii="宋体" w:hAnsi="宋体" w:cs="宋体"/>
          <w:b/>
          <w:bCs/>
          <w:color w:val="FF0000"/>
          <w:spacing w:val="2"/>
          <w:sz w:val="28"/>
          <w:szCs w:val="28"/>
          <w:highlight w:val="yellow"/>
          <w:u w:val="single"/>
          <w:lang w:val="en-US" w:eastAsia="zh-CN"/>
        </w:rPr>
        <w:t>GXZBCG</w:t>
      </w:r>
      <w:r>
        <w:rPr>
          <w:rFonts w:hint="eastAsia" w:ascii="宋体" w:hAnsi="宋体" w:cs="宋体"/>
          <w:b/>
          <w:bCs/>
          <w:color w:val="FF0000"/>
          <w:spacing w:val="2"/>
          <w:sz w:val="28"/>
          <w:szCs w:val="28"/>
          <w:highlight w:val="yellow"/>
          <w:u w:val="single"/>
          <w:lang w:eastAsia="zh-CN"/>
        </w:rPr>
        <w:t>2025</w:t>
      </w:r>
      <w:r>
        <w:rPr>
          <w:rFonts w:hint="eastAsia" w:ascii="宋体" w:hAnsi="宋体" w:cs="宋体"/>
          <w:b/>
          <w:bCs/>
          <w:color w:val="FF0000"/>
          <w:spacing w:val="2"/>
          <w:sz w:val="28"/>
          <w:szCs w:val="28"/>
          <w:highlight w:val="yellow"/>
          <w:u w:val="single"/>
          <w:lang w:val="en-US" w:eastAsia="zh-CN"/>
        </w:rPr>
        <w:t>-06</w:t>
      </w:r>
      <w:r>
        <w:rPr>
          <w:rFonts w:hint="default" w:ascii="CESI宋体-GB2312" w:hAnsi="CESI宋体-GB2312" w:eastAsia="CESI宋体-GB2312" w:cs="CESI宋体-GB2312"/>
          <w:b w:val="0"/>
          <w:i w:val="0"/>
          <w:kern w:val="0"/>
          <w:sz w:val="28"/>
          <w:szCs w:val="28"/>
          <w:u w:val="single"/>
          <w:shd w:val="clear" w:fill="FFFFFF"/>
          <w:lang w:val="en-US" w:eastAsia="zh-CN" w:bidi="ar"/>
        </w:rPr>
        <w:t>。</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二、项目概况与采购范围</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1.采购分类：</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服务</w:t>
      </w:r>
      <w:r>
        <w:rPr>
          <w:rFonts w:hint="default" w:ascii="CESI宋体-GB2312" w:hAnsi="CESI宋体-GB2312" w:eastAsia="CESI宋体-GB2312" w:cs="CESI宋体-GB2312"/>
          <w:b w:val="0"/>
          <w:i w:val="0"/>
          <w:kern w:val="0"/>
          <w:sz w:val="28"/>
          <w:szCs w:val="28"/>
          <w:u w:val="single"/>
          <w:shd w:val="clear" w:fill="FFFFFF"/>
          <w:lang w:val="en-US" w:eastAsia="zh-CN" w:bidi="ar"/>
        </w:rPr>
        <w:t>】；</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u w:val="single"/>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2.所属板块：</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仓储物流</w:t>
      </w:r>
      <w:r>
        <w:rPr>
          <w:rFonts w:hint="default" w:ascii="CESI宋体-GB2312" w:hAnsi="CESI宋体-GB2312" w:eastAsia="CESI宋体-GB2312" w:cs="CESI宋体-GB2312"/>
          <w:b w:val="0"/>
          <w:i w:val="0"/>
          <w:kern w:val="0"/>
          <w:sz w:val="28"/>
          <w:szCs w:val="28"/>
          <w:u w:val="single"/>
          <w:shd w:val="clear" w:fill="FFFFFF"/>
          <w:lang w:val="en-US" w:eastAsia="zh-CN" w:bidi="ar"/>
        </w:rPr>
        <w:t>】；</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3.采购品类：</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仓储服务</w:t>
      </w:r>
      <w:r>
        <w:rPr>
          <w:rFonts w:hint="default" w:ascii="CESI宋体-GB2312" w:hAnsi="CESI宋体-GB2312" w:eastAsia="CESI宋体-GB2312" w:cs="CESI宋体-GB2312"/>
          <w:b w:val="0"/>
          <w:i w:val="0"/>
          <w:kern w:val="0"/>
          <w:sz w:val="28"/>
          <w:szCs w:val="28"/>
          <w:u w:val="single"/>
          <w:shd w:val="clear" w:fill="FFFFFF"/>
          <w:lang w:val="en-US" w:eastAsia="zh-CN" w:bidi="ar"/>
        </w:rPr>
        <w:t>】；</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4.本项目概况为: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b w:val="0"/>
          <w:i w:val="0"/>
          <w:kern w:val="0"/>
          <w:sz w:val="28"/>
          <w:szCs w:val="28"/>
          <w:u w:val="single"/>
          <w:shd w:val="clear" w:fill="FFFFFF"/>
          <w:lang w:val="en-US" w:eastAsia="zh-CN" w:bidi="ar"/>
        </w:rPr>
        <w:t>服务</w:t>
      </w:r>
      <w:r>
        <w:rPr>
          <w:rFonts w:hint="default" w:ascii="CESI宋体-GB2312" w:hAnsi="CESI宋体-GB2312" w:eastAsia="CESI宋体-GB2312" w:cs="CESI宋体-GB2312"/>
          <w:b w:val="0"/>
          <w:i w:val="0"/>
          <w:kern w:val="0"/>
          <w:sz w:val="28"/>
          <w:szCs w:val="28"/>
          <w:u w:val="single"/>
          <w:shd w:val="clear" w:fill="FFFFFF"/>
          <w:lang w:val="en-US" w:eastAsia="zh-CN" w:bidi="ar"/>
        </w:rPr>
        <w:t>】</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lang w:val="en-US" w:eastAsia="zh-CN" w:bidi="ar"/>
        </w:rPr>
      </w:pP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详见标段内容</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5.采购范围</w:t>
      </w:r>
      <w:r>
        <w:rPr>
          <w:rFonts w:hint="eastAsia" w:ascii="CESI宋体-GB2312" w:hAnsi="CESI宋体-GB2312" w:eastAsia="CESI宋体-GB2312" w:cs="CESI宋体-GB2312"/>
          <w:b w:val="0"/>
          <w:i w:val="0"/>
          <w:color w:val="0070C0"/>
          <w:kern w:val="0"/>
          <w:sz w:val="28"/>
          <w:szCs w:val="28"/>
          <w:u w:val="single"/>
          <w:shd w:val="clear" w:fill="FFFFFF"/>
          <w:lang w:val="en-US" w:eastAsia="zh-CN" w:bidi="ar"/>
        </w:rPr>
        <w:t>（自动生成）</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92"/>
        <w:gridCol w:w="1903"/>
        <w:gridCol w:w="638"/>
        <w:gridCol w:w="638"/>
        <w:gridCol w:w="2272"/>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6"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b/>
                <w:bCs/>
                <w:kern w:val="0"/>
                <w:sz w:val="21"/>
                <w:szCs w:val="21"/>
                <w:vertAlign w:val="baseline"/>
              </w:rPr>
            </w:pPr>
            <w:r>
              <w:rPr>
                <w:rFonts w:hint="eastAsia" w:ascii="宋体" w:hAnsi="宋体" w:eastAsia="宋体" w:cs="宋体"/>
                <w:b/>
                <w:bCs/>
                <w:kern w:val="0"/>
                <w:sz w:val="21"/>
                <w:szCs w:val="21"/>
                <w:vertAlign w:val="baseline"/>
                <w:lang w:val="en-US" w:eastAsia="zh-CN" w:bidi="ar"/>
              </w:rPr>
              <w:t>标包（标段）号</w:t>
            </w:r>
          </w:p>
        </w:tc>
        <w:tc>
          <w:tcPr>
            <w:tcW w:w="1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b/>
                <w:bCs/>
                <w:kern w:val="0"/>
                <w:sz w:val="21"/>
                <w:szCs w:val="21"/>
                <w:vertAlign w:val="baseline"/>
              </w:rPr>
            </w:pPr>
            <w:r>
              <w:rPr>
                <w:rFonts w:hint="eastAsia" w:ascii="宋体" w:hAnsi="宋体" w:eastAsia="宋体" w:cs="宋体"/>
                <w:b/>
                <w:bCs/>
                <w:kern w:val="0"/>
                <w:sz w:val="21"/>
                <w:szCs w:val="21"/>
                <w:vertAlign w:val="baseline"/>
                <w:lang w:val="en-US" w:eastAsia="zh-CN" w:bidi="ar"/>
              </w:rPr>
              <w:t>标包（标段）名称</w:t>
            </w:r>
          </w:p>
        </w:tc>
        <w:tc>
          <w:tcPr>
            <w:tcW w:w="6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b/>
                <w:bCs/>
                <w:kern w:val="0"/>
                <w:sz w:val="21"/>
                <w:szCs w:val="21"/>
                <w:vertAlign w:val="baseline"/>
              </w:rPr>
            </w:pPr>
            <w:r>
              <w:rPr>
                <w:rFonts w:hint="eastAsia" w:ascii="宋体" w:hAnsi="宋体" w:eastAsia="宋体" w:cs="宋体"/>
                <w:b/>
                <w:bCs/>
                <w:kern w:val="0"/>
                <w:sz w:val="21"/>
                <w:szCs w:val="21"/>
                <w:vertAlign w:val="baseline"/>
                <w:lang w:val="en-US" w:eastAsia="zh-CN" w:bidi="ar"/>
              </w:rPr>
              <w:t>数量</w:t>
            </w:r>
          </w:p>
        </w:tc>
        <w:tc>
          <w:tcPr>
            <w:tcW w:w="63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b/>
                <w:bCs/>
                <w:kern w:val="0"/>
                <w:sz w:val="21"/>
                <w:szCs w:val="21"/>
                <w:vertAlign w:val="baseline"/>
              </w:rPr>
            </w:pPr>
            <w:r>
              <w:rPr>
                <w:rFonts w:hint="eastAsia" w:ascii="宋体" w:hAnsi="宋体" w:eastAsia="宋体" w:cs="宋体"/>
                <w:b/>
                <w:bCs/>
                <w:kern w:val="0"/>
                <w:sz w:val="21"/>
                <w:szCs w:val="21"/>
                <w:vertAlign w:val="baseline"/>
                <w:lang w:val="en-US" w:eastAsia="zh-CN" w:bidi="ar"/>
              </w:rPr>
              <w:t>单位</w:t>
            </w:r>
          </w:p>
        </w:tc>
        <w:tc>
          <w:tcPr>
            <w:tcW w:w="22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b/>
                <w:bCs/>
                <w:kern w:val="0"/>
                <w:sz w:val="21"/>
                <w:szCs w:val="21"/>
                <w:vertAlign w:val="baseline"/>
              </w:rPr>
            </w:pPr>
            <w:r>
              <w:rPr>
                <w:rFonts w:hint="eastAsia" w:ascii="宋体" w:hAnsi="宋体" w:eastAsia="宋体" w:cs="宋体"/>
                <w:b/>
                <w:bCs/>
                <w:kern w:val="0"/>
                <w:sz w:val="21"/>
                <w:szCs w:val="21"/>
                <w:vertAlign w:val="baseline"/>
                <w:lang w:val="en-US" w:eastAsia="zh-CN" w:bidi="ar"/>
              </w:rPr>
              <w:t>¨施工期</w:t>
            </w:r>
            <w:r>
              <w:rPr>
                <w:rFonts w:hint="eastAsia" w:ascii="宋体" w:hAnsi="宋体" w:eastAsia="宋体" w:cs="宋体"/>
                <w:b/>
                <w:bCs/>
                <w:i w:val="0"/>
                <w:iCs w:val="0"/>
                <w:kern w:val="0"/>
                <w:sz w:val="21"/>
                <w:szCs w:val="21"/>
                <w:vertAlign w:val="baseline"/>
                <w:lang w:val="en-US" w:eastAsia="zh-CN" w:bidi="ar"/>
              </w:rPr>
              <w:t>¨交货期¨服务期</w:t>
            </w:r>
          </w:p>
        </w:tc>
        <w:tc>
          <w:tcPr>
            <w:tcW w:w="104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b/>
                <w:bCs/>
                <w:kern w:val="0"/>
                <w:sz w:val="21"/>
                <w:szCs w:val="21"/>
                <w:vertAlign w:val="baseline"/>
              </w:rPr>
            </w:pPr>
            <w:r>
              <w:rPr>
                <w:rFonts w:hint="eastAsia" w:ascii="宋体" w:hAnsi="宋体" w:eastAsia="宋体" w:cs="宋体"/>
                <w:b/>
                <w:bCs/>
                <w:kern w:val="0"/>
                <w:sz w:val="21"/>
                <w:szCs w:val="21"/>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宋体" w:hAnsi="宋体" w:eastAsia="宋体" w:cs="宋体"/>
                <w:kern w:val="2"/>
                <w:sz w:val="21"/>
                <w:szCs w:val="21"/>
                <w:vertAlign w:val="baseline"/>
                <w:lang w:val="en-US"/>
              </w:rPr>
            </w:pPr>
            <w:r>
              <w:rPr>
                <w:rFonts w:hint="eastAsia" w:ascii="宋体" w:hAnsi="宋体" w:cs="宋体"/>
                <w:color w:val="000000"/>
                <w:kern w:val="0"/>
                <w:sz w:val="18"/>
                <w:szCs w:val="18"/>
                <w:lang w:val="en-US" w:eastAsia="zh-CN" w:bidi="ar"/>
              </w:rPr>
              <w:t>GXZBCG2025-06</w:t>
            </w:r>
          </w:p>
        </w:tc>
        <w:tc>
          <w:tcPr>
            <w:tcW w:w="190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kern w:val="2"/>
                <w:sz w:val="21"/>
                <w:szCs w:val="21"/>
                <w:vertAlign w:val="baseline"/>
              </w:rPr>
            </w:pPr>
            <w:r>
              <w:rPr>
                <w:rFonts w:hint="default" w:ascii="宋体" w:hAnsi="宋体" w:eastAsia="宋体" w:cs="宋体"/>
                <w:color w:val="000000"/>
                <w:kern w:val="0"/>
                <w:sz w:val="18"/>
                <w:szCs w:val="18"/>
                <w:lang w:val="en-US" w:eastAsia="zh-CN" w:bidi="ar"/>
              </w:rPr>
              <w:t>库房外包作业</w:t>
            </w:r>
          </w:p>
        </w:tc>
        <w:tc>
          <w:tcPr>
            <w:tcW w:w="6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宋体" w:hAnsi="宋体" w:eastAsia="宋体" w:cs="宋体"/>
                <w:kern w:val="2"/>
                <w:sz w:val="21"/>
                <w:szCs w:val="21"/>
                <w:vertAlign w:val="baseline"/>
                <w:lang w:val="en-US" w:eastAsia="zh-CN"/>
              </w:rPr>
            </w:pPr>
            <w:r>
              <w:rPr>
                <w:rFonts w:hint="eastAsia" w:ascii="宋体" w:hAnsi="宋体" w:cs="宋体"/>
                <w:kern w:val="2"/>
                <w:sz w:val="21"/>
                <w:szCs w:val="21"/>
                <w:vertAlign w:val="baseline"/>
                <w:lang w:val="en-US" w:eastAsia="zh-CN"/>
              </w:rPr>
              <w:t>24</w:t>
            </w:r>
          </w:p>
        </w:tc>
        <w:tc>
          <w:tcPr>
            <w:tcW w:w="63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kern w:val="2"/>
                <w:sz w:val="21"/>
                <w:szCs w:val="21"/>
                <w:vertAlign w:val="baseline"/>
                <w:lang w:val="en-US" w:eastAsia="zh-CN"/>
              </w:rPr>
            </w:pPr>
            <w:r>
              <w:rPr>
                <w:rFonts w:hint="eastAsia" w:ascii="宋体" w:hAnsi="宋体" w:eastAsia="宋体" w:cs="宋体"/>
                <w:color w:val="000000"/>
                <w:kern w:val="0"/>
                <w:sz w:val="21"/>
                <w:szCs w:val="21"/>
                <w:lang w:eastAsia="zh-CN" w:bidi="ar"/>
              </w:rPr>
              <w:t>月</w:t>
            </w:r>
          </w:p>
        </w:tc>
        <w:tc>
          <w:tcPr>
            <w:tcW w:w="227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宋体" w:hAnsi="宋体" w:eastAsia="宋体" w:cs="宋体"/>
                <w:kern w:val="2"/>
                <w:sz w:val="21"/>
                <w:szCs w:val="21"/>
                <w:vertAlign w:val="baseline"/>
                <w:lang w:val="en-US"/>
              </w:rPr>
            </w:pPr>
            <w:r>
              <w:rPr>
                <w:rFonts w:hint="eastAsia" w:ascii="宋体" w:hAnsi="宋体" w:eastAsia="宋体" w:cs="宋体"/>
                <w:kern w:val="2"/>
                <w:sz w:val="21"/>
                <w:szCs w:val="21"/>
                <w:vertAlign w:val="baseline"/>
                <w:lang w:val="en-US" w:eastAsia="zh-CN" w:bidi="ar"/>
              </w:rPr>
              <w:t>2025-1</w:t>
            </w:r>
            <w:r>
              <w:rPr>
                <w:rFonts w:hint="eastAsia" w:ascii="宋体" w:hAnsi="宋体" w:cs="宋体"/>
                <w:kern w:val="2"/>
                <w:sz w:val="21"/>
                <w:szCs w:val="21"/>
                <w:vertAlign w:val="baseline"/>
                <w:lang w:val="en-US" w:eastAsia="zh-CN" w:bidi="ar"/>
              </w:rPr>
              <w:t>1月-2027-11月</w:t>
            </w:r>
          </w:p>
        </w:tc>
        <w:tc>
          <w:tcPr>
            <w:tcW w:w="104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eastAsia" w:ascii="宋体" w:hAnsi="宋体" w:eastAsia="宋体" w:cs="宋体"/>
                <w:kern w:val="0"/>
                <w:sz w:val="21"/>
                <w:szCs w:val="21"/>
                <w:vertAlign w:val="baseline"/>
              </w:rPr>
            </w:pPr>
            <w:r>
              <w:rPr>
                <w:rFonts w:hint="eastAsia" w:ascii="幼圆" w:hAnsi="MS Sans Serif" w:eastAsia="幼圆"/>
                <w:kern w:val="0"/>
                <w:szCs w:val="20"/>
                <w:lang w:eastAsia="zh-CN"/>
              </w:rPr>
              <w:t>按整月费用报价（含税价、标明税率）</w:t>
            </w:r>
          </w:p>
        </w:tc>
      </w:tr>
    </w:tbl>
    <w:p>
      <w:pPr>
        <w:keepNext w:val="0"/>
        <w:keepLines w:val="0"/>
        <w:widowControl/>
        <w:suppressLineNumbers w:val="0"/>
        <w:ind w:firstLine="560" w:firstLineChars="200"/>
        <w:jc w:val="left"/>
        <w:textAlignment w:val="center"/>
        <w:rPr>
          <w:rFonts w:hint="default" w:ascii="CESI宋体-GB2312" w:hAnsi="CESI宋体-GB2312" w:eastAsia="CESI宋体-GB2312" w:cs="CESI宋体-GB2312"/>
          <w:kern w:val="0"/>
          <w:sz w:val="36"/>
          <w:szCs w:val="36"/>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6.交货说明</w:t>
      </w:r>
      <w:r>
        <w:rPr>
          <w:rFonts w:hint="default" w:ascii="CESI宋体-GB2312" w:hAnsi="CESI宋体-GB2312" w:eastAsia="CESI宋体-GB2312" w:cs="CESI宋体-GB2312"/>
          <w:kern w:val="0"/>
          <w:sz w:val="28"/>
          <w:szCs w:val="28"/>
          <w:shd w:val="clear" w:fill="FFFFFF"/>
          <w:lang w:val="en-US" w:eastAsia="zh-CN" w:bidi="ar"/>
        </w:rPr>
        <w:t xml:space="preserve">： </w:t>
      </w:r>
      <w:r>
        <w:rPr>
          <w:rFonts w:hint="eastAsia" w:ascii="宋体" w:hAnsi="宋体" w:eastAsia="宋体" w:cs="宋体"/>
          <w:i w:val="0"/>
          <w:color w:val="2E75B6" w:themeColor="accent1" w:themeShade="BF"/>
          <w:kern w:val="0"/>
          <w:sz w:val="24"/>
          <w:szCs w:val="24"/>
          <w:u w:val="none"/>
          <w:lang w:val="en-US" w:eastAsia="zh-CN" w:bidi="ar"/>
        </w:rPr>
        <w:t>依国祥</w:t>
      </w:r>
      <w:r>
        <w:rPr>
          <w:rFonts w:hint="eastAsia" w:ascii="宋体" w:hAnsi="宋体" w:cs="宋体"/>
          <w:i w:val="0"/>
          <w:color w:val="2E75B6" w:themeColor="accent1" w:themeShade="BF"/>
          <w:kern w:val="0"/>
          <w:sz w:val="24"/>
          <w:szCs w:val="24"/>
          <w:u w:val="none"/>
          <w:lang w:val="en-US" w:eastAsia="zh-CN" w:bidi="ar"/>
        </w:rPr>
        <w:t>仓储科具体要求执行</w:t>
      </w:r>
      <w:r>
        <w:rPr>
          <w:rFonts w:hint="default" w:ascii="CESI宋体-GB2312" w:hAnsi="CESI宋体-GB2312" w:eastAsia="CESI宋体-GB2312" w:cs="CESI宋体-GB2312"/>
          <w:color w:val="2E75B6" w:themeColor="accent1" w:themeShade="BF"/>
          <w:kern w:val="0"/>
          <w:sz w:val="40"/>
          <w:szCs w:val="40"/>
          <w:shd w:val="clear" w:fill="FFFFFF"/>
          <w:lang w:val="en-US" w:eastAsia="zh-CN" w:bidi="ar"/>
        </w:rPr>
        <w:t>。</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7.交货地点： </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石家庄国祥运输设备有限公司</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kern w:val="2"/>
          <w:sz w:val="28"/>
          <w:szCs w:val="28"/>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8.质量标准要求或主要技术性能指标：</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color w:val="0070C0"/>
          <w:spacing w:val="0"/>
          <w:kern w:val="0"/>
          <w:sz w:val="28"/>
          <w:szCs w:val="28"/>
          <w:u w:val="single"/>
          <w:shd w:val="clear" w:fill="FFFFFF"/>
          <w:lang w:val="en-US" w:eastAsia="zh-CN" w:bidi="ar"/>
        </w:rPr>
        <w:t>见附件1：</w:t>
      </w:r>
      <w:r>
        <w:rPr>
          <w:rFonts w:hint="default" w:ascii="CESI宋体-GB2312" w:hAnsi="CESI宋体-GB2312" w:eastAsia="CESI宋体-GB2312" w:cs="CESI宋体-GB2312"/>
          <w:b w:val="0"/>
          <w:i w:val="0"/>
          <w:kern w:val="2"/>
          <w:sz w:val="28"/>
          <w:szCs w:val="28"/>
          <w:u w:val="single"/>
          <w:lang w:val="en-US" w:eastAsia="zh-CN" w:bidi="ar"/>
        </w:rPr>
        <w:t>】  。</w:t>
      </w:r>
    </w:p>
    <w:p>
      <w:pPr>
        <w:keepNext w:val="0"/>
        <w:keepLines w:val="0"/>
        <w:widowControl/>
        <w:suppressLineNumbers w:val="0"/>
        <w:autoSpaceDE w:val="0"/>
        <w:autoSpaceDN/>
        <w:adjustRightInd w:val="0"/>
        <w:snapToGrid w:val="0"/>
        <w:spacing w:before="0" w:beforeAutospacing="0" w:after="0" w:afterAutospacing="0" w:line="560" w:lineRule="exact"/>
        <w:ind w:left="0" w:right="0" w:firstLine="560" w:firstLineChars="200"/>
        <w:jc w:val="left"/>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9.其他：</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b w:val="0"/>
          <w:i w:val="0"/>
          <w:kern w:val="2"/>
          <w:sz w:val="28"/>
          <w:szCs w:val="28"/>
          <w:u w:val="single"/>
          <w:lang w:val="en-US" w:eastAsia="zh-CN" w:bidi="ar"/>
        </w:rPr>
        <w:t xml:space="preserve">/】     </w:t>
      </w:r>
    </w:p>
    <w:p>
      <w:pPr>
        <w:pStyle w:val="16"/>
        <w:keepNext w:val="0"/>
        <w:keepLines w:val="0"/>
        <w:widowControl/>
        <w:suppressLineNumbers w:val="0"/>
        <w:shd w:val="clear" w:fill="FFFFFF"/>
        <w:autoSpaceDE w:val="0"/>
        <w:autoSpaceDN/>
        <w:adjustRightInd w:val="0"/>
        <w:snapToGrid w:val="0"/>
        <w:spacing w:before="0" w:beforeAutospacing="0" w:after="0" w:afterAutospacing="0" w:line="560" w:lineRule="exact"/>
        <w:ind w:left="0" w:right="0" w:firstLine="560" w:firstLineChars="200"/>
        <w:jc w:val="left"/>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三、供应商资格要求</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1.资格要求</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1.1.基本要求。（1）供应商应为中华人民共和国境内依法注册的企业或事业单位，在中华人民共和国境内注册且具有独立企业法人资格，具备独立承担民事责任的能力，供应商应提供有效营业执照或事业单位法人证书。符合投标项目经营范围，经税务部门核准登记的一般纳税人。（2）</w:t>
      </w:r>
      <w:r>
        <w:rPr>
          <w:rFonts w:hint="default" w:ascii="CESI宋体-GB2312" w:hAnsi="CESI宋体-GB2312" w:eastAsia="CESI宋体-GB2312" w:cs="CESI宋体-GB2312"/>
          <w:kern w:val="0"/>
          <w:sz w:val="28"/>
          <w:szCs w:val="28"/>
          <w:shd w:val="clear" w:fill="FFFFFF"/>
          <w:lang w:val="en-US" w:eastAsia="zh-CN" w:bidi="ar"/>
        </w:rPr>
        <w:t>如作为代理商参与，供应商须具有制造商的相关品类或品牌的代理授权书。</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（3）如有节能、环保、双碳、ESG要求的，应符合国际、国家的相关标准要求。</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1.2.合格供应商。供应商应具有与本项目采购货物相应的经营许可。</w:t>
      </w:r>
    </w:p>
    <w:p>
      <w:pPr>
        <w:pStyle w:val="12"/>
        <w:keepNext w:val="0"/>
        <w:keepLines w:val="0"/>
        <w:pageBreakBefore w:val="0"/>
        <w:widowControl w:val="0"/>
        <w:shd w:val="clear" w:color="auto" w:fill="FFFFFF"/>
        <w:kinsoku/>
        <w:wordWrap/>
        <w:overflowPunct/>
        <w:topLinePunct w:val="0"/>
        <w:autoSpaceDN/>
        <w:bidi w:val="0"/>
        <w:snapToGrid/>
        <w:spacing w:beforeAutospacing="0" w:afterAutospacing="0" w:line="560" w:lineRule="exact"/>
        <w:ind w:left="0" w:firstLine="560" w:firstLineChars="20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 xml:space="preserve">1.4 </w:t>
      </w:r>
      <w:r>
        <w:rPr>
          <w:rFonts w:hint="eastAsia" w:ascii="宋体" w:hAnsi="宋体" w:eastAsia="宋体" w:cs="宋体"/>
          <w:color w:val="auto"/>
          <w:sz w:val="28"/>
          <w:szCs w:val="28"/>
          <w:highlight w:val="none"/>
          <w:lang w:val="en-US" w:eastAsia="zh-CN"/>
        </w:rPr>
        <w:t>业绩要求：</w:t>
      </w:r>
      <w:r>
        <w:rPr>
          <w:rFonts w:hint="eastAsia" w:ascii="宋体" w:hAnsi="宋体" w:cs="宋体"/>
          <w:color w:val="auto"/>
          <w:sz w:val="28"/>
          <w:szCs w:val="28"/>
          <w:highlight w:val="none"/>
          <w:lang w:val="en-US" w:eastAsia="zh-CN"/>
        </w:rPr>
        <w:t>/</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.信誉要求：供应商应同时符合下列条件，并提供在以下网站中的查询结果截图：</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（1）当前供应商未被最高人民法院在“信用中国”网站（www.creditchina.gov.cn）或各级信用信息共享平台中列入失信被执行人名单。</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（2）当前供应商未被工商行政管理机关在“国家企业信用信息公示系统”（www.gsxt.gov.cn）列入严重违法失信企业名单；（事业单位不适用）</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（3）当前供应商未被工商行政管理机关在“国家企业信用信息公示系统”列入经营异常名录，无可能影响其履约能力的经营风险信息；（事业单位不适用）</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（4）当前供应商未被工商行政管理机关在“国家企业信用信息公示系统”列入行政处罚（责令停产停业、暂扣或者吊销执照、暂扣或者吊销许可证、资质证书等）企业名单。（事业单位不适用）</w:t>
      </w:r>
    </w:p>
    <w:p>
      <w:pPr>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both"/>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供应商目前未处于行业、国铁集团、中国中车和采购人及实际需求企业投标限制期内；供应商目前未处于国铁集团、中国中车和采购人及实际需求企业“黑名单”内。</w:t>
      </w:r>
    </w:p>
    <w:p>
      <w:pPr>
        <w:pStyle w:val="12"/>
        <w:keepNext w:val="0"/>
        <w:keepLines w:val="0"/>
        <w:pageBreakBefore w:val="0"/>
        <w:shd w:val="clear" w:color="auto" w:fill="FFFFFF"/>
        <w:kinsoku/>
        <w:overflowPunct/>
        <w:autoSpaceDN/>
        <w:bidi w:val="0"/>
        <w:spacing w:line="560" w:lineRule="exact"/>
        <w:ind w:left="0"/>
        <w:textAlignment w:val="auto"/>
        <w:rPr>
          <w:rFonts w:hint="default" w:ascii="宋体" w:hAnsi="宋体" w:eastAsia="宋体" w:cs="宋体"/>
          <w:color w:val="0070C0"/>
          <w:szCs w:val="28"/>
          <w:lang w:val="en-US" w:eastAsia="zh-CN"/>
        </w:rPr>
      </w:pPr>
      <w:r>
        <w:rPr>
          <w:rFonts w:hint="eastAsia" w:ascii="宋体" w:hAnsi="宋体" w:cs="宋体"/>
          <w:szCs w:val="28"/>
          <w:lang w:val="en-US" w:eastAsia="zh-CN"/>
        </w:rPr>
        <w:t>1.6</w:t>
      </w:r>
      <w:r>
        <w:rPr>
          <w:rFonts w:hint="eastAsia" w:ascii="宋体" w:hAnsi="宋体" w:cs="宋体"/>
          <w:szCs w:val="28"/>
        </w:rPr>
        <w:t>人员要求：供应商项目团队成员需具备相关专业资格，应具备类似项目经验。</w:t>
      </w:r>
    </w:p>
    <w:p>
      <w:pPr>
        <w:pStyle w:val="12"/>
        <w:keepNext w:val="0"/>
        <w:keepLines w:val="0"/>
        <w:pageBreakBefore w:val="0"/>
        <w:shd w:val="clear" w:color="auto" w:fill="FFFFFF"/>
        <w:kinsoku/>
        <w:overflowPunct/>
        <w:autoSpaceDN/>
        <w:bidi w:val="0"/>
        <w:spacing w:line="560" w:lineRule="exact"/>
        <w:ind w:left="0"/>
        <w:textAlignment w:val="auto"/>
        <w:rPr>
          <w:rFonts w:hint="eastAsia" w:ascii="宋体" w:hAnsi="宋体" w:cs="宋体"/>
          <w:color w:val="0070C0"/>
          <w:szCs w:val="28"/>
          <w:lang w:val="en-US" w:eastAsia="zh-CN"/>
        </w:rPr>
      </w:pPr>
      <w:r>
        <w:rPr>
          <w:rFonts w:hint="eastAsia" w:ascii="宋体" w:hAnsi="宋体" w:cs="宋体"/>
          <w:szCs w:val="28"/>
          <w:lang w:val="en-US" w:eastAsia="zh-CN"/>
        </w:rPr>
        <w:t xml:space="preserve">1.7 </w:t>
      </w:r>
      <w:r>
        <w:rPr>
          <w:rFonts w:hint="eastAsia" w:ascii="宋体" w:hAnsi="宋体" w:cs="宋体"/>
          <w:szCs w:val="28"/>
        </w:rPr>
        <w:t>财务要求：供应商财务状况良好（没有处于被接管、冻结、破产状态）。供应商须提供</w:t>
      </w:r>
      <w:r>
        <w:rPr>
          <w:rFonts w:hint="eastAsia" w:ascii="宋体" w:hAnsi="宋体" w:cs="宋体"/>
          <w:szCs w:val="28"/>
          <w:lang w:val="en-US" w:eastAsia="zh-CN"/>
        </w:rPr>
        <w:t>,</w:t>
      </w:r>
      <w:r>
        <w:rPr>
          <w:rFonts w:hint="eastAsia" w:ascii="宋体" w:hAnsi="宋体" w:cs="宋体"/>
          <w:szCs w:val="28"/>
        </w:rPr>
        <w:t>资产负债表、利润表（或损益表）、现金流量表或响应文件开启日期前6个月内供应商基本账户开户银行开具有效的资信证明原件，或该原件的复印件并加盖公章（银行资信证明标注复印无效的，必须提供原件）</w:t>
      </w:r>
      <w:r>
        <w:rPr>
          <w:rFonts w:hint="eastAsia" w:ascii="宋体" w:hAnsi="宋体" w:cs="宋体"/>
          <w:szCs w:val="28"/>
          <w:lang w:eastAsia="zh-CN"/>
        </w:rPr>
        <w:t>。</w:t>
      </w:r>
    </w:p>
    <w:p>
      <w:pPr>
        <w:pStyle w:val="12"/>
        <w:keepNext w:val="0"/>
        <w:keepLines w:val="0"/>
        <w:pageBreakBefore w:val="0"/>
        <w:shd w:val="clear" w:color="auto" w:fill="FFFFFF"/>
        <w:kinsoku/>
        <w:overflowPunct/>
        <w:autoSpaceDN/>
        <w:bidi w:val="0"/>
        <w:spacing w:line="560" w:lineRule="exact"/>
        <w:ind w:left="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2.联合体参加采购活动要求。</w:t>
      </w:r>
    </w:p>
    <w:p>
      <w:pPr>
        <w:pStyle w:val="12"/>
        <w:keepNext w:val="0"/>
        <w:keepLines w:val="0"/>
        <w:pageBreakBefore w:val="0"/>
        <w:shd w:val="clear" w:color="auto" w:fill="FFFFFF"/>
        <w:kinsoku/>
        <w:overflowPunct/>
        <w:autoSpaceDN/>
        <w:bidi w:val="0"/>
        <w:spacing w:line="560" w:lineRule="exact"/>
        <w:ind w:left="0"/>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2.1本项目是否接受联合体单位参加：</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否】</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spacing w:val="0"/>
          <w:kern w:val="0"/>
          <w:sz w:val="28"/>
          <w:szCs w:val="28"/>
          <w:shd w:val="clear" w:fill="FFFFFF"/>
          <w:lang w:val="en-US" w:eastAsia="zh-CN" w:bidi="ar"/>
        </w:rPr>
        <w:t>2.2接受联合体单位参加的，联合体应满足上述第1条款规定的资格要求，此外联合体各方还应满足下列要求：</w:t>
      </w:r>
      <w:r>
        <w:rPr>
          <w:rFonts w:hint="default" w:ascii="CESI宋体-GB2312" w:hAnsi="CESI宋体-GB2312" w:eastAsia="CESI宋体-GB2312" w:cs="CESI宋体-GB2312"/>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spacing w:val="0"/>
          <w:kern w:val="0"/>
          <w:sz w:val="28"/>
          <w:szCs w:val="28"/>
          <w:u w:val="single"/>
          <w:shd w:val="clear" w:fill="FFFFFF"/>
          <w:lang w:val="en-US" w:eastAsia="zh-CN" w:bidi="ar"/>
        </w:rPr>
        <w:t xml:space="preserve">       </w:t>
      </w:r>
      <w:r>
        <w:rPr>
          <w:rFonts w:hint="default" w:ascii="CESI宋体-GB2312" w:hAnsi="CESI宋体-GB2312" w:eastAsia="CESI宋体-GB2312" w:cs="CESI宋体-GB2312"/>
          <w:spacing w:val="0"/>
          <w:kern w:val="0"/>
          <w:sz w:val="28"/>
          <w:szCs w:val="28"/>
          <w:shd w:val="clear" w:fill="FFFFFF"/>
          <w:lang w:val="en-US" w:eastAsia="zh-CN" w:bidi="ar"/>
        </w:rPr>
        <w:t>。</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42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3.其他要求：</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 xml:space="preserve">         </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四、资格审核要求</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本项目采用：</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【资格后审】</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五、响应报名和采购文件的获取</w:t>
      </w:r>
    </w:p>
    <w:p>
      <w:pPr>
        <w:keepNext w:val="0"/>
        <w:keepLines w:val="0"/>
        <w:pageBreakBefore w:val="0"/>
        <w:widowControl/>
        <w:suppressLineNumbers w:val="0"/>
        <w:kinsoku/>
        <w:overflowPunct/>
        <w:autoSpaceDE w:val="0"/>
        <w:autoSpaceDN/>
        <w:bidi w:val="0"/>
        <w:adjustRightInd w:val="0"/>
        <w:snapToGrid w:val="0"/>
        <w:spacing w:before="0" w:beforeAutospacing="0" w:after="0" w:afterAutospacing="0" w:line="560" w:lineRule="exact"/>
        <w:ind w:left="0" w:right="0" w:firstLine="616" w:firstLineChars="200"/>
        <w:jc w:val="left"/>
        <w:textAlignment w:val="auto"/>
        <w:rPr>
          <w:rFonts w:hint="default" w:ascii="CESI宋体-GB2312" w:hAnsi="CESI宋体-GB2312" w:eastAsia="CESI宋体-GB2312" w:cs="CESI宋体-GB2312"/>
          <w:kern w:val="2"/>
          <w:sz w:val="28"/>
          <w:szCs w:val="28"/>
        </w:rPr>
      </w:pPr>
      <w:r>
        <w:rPr>
          <w:rFonts w:hint="default" w:ascii="CESI宋体-GB2312" w:hAnsi="CESI宋体-GB2312" w:eastAsia="CESI宋体-GB2312" w:cs="CESI宋体-GB2312"/>
          <w:i w:val="0"/>
          <w:iCs w:val="0"/>
          <w:caps w:val="0"/>
          <w:spacing w:val="14"/>
          <w:kern w:val="2"/>
          <w:sz w:val="28"/>
          <w:szCs w:val="28"/>
          <w:shd w:val="clear" w:fill="FFFFFF"/>
          <w:lang w:val="en-US" w:eastAsia="zh-CN" w:bidi="ar"/>
        </w:rPr>
        <w:t>1.凡有意向参加本项目采购活动的，</w:t>
      </w:r>
      <w:r>
        <w:rPr>
          <w:rFonts w:hint="default" w:ascii="CESI宋体-GB2312" w:hAnsi="CESI宋体-GB2312" w:eastAsia="CESI宋体-GB2312" w:cs="CESI宋体-GB2312"/>
          <w:i w:val="0"/>
          <w:iCs w:val="0"/>
          <w:caps w:val="0"/>
          <w:color w:val="0070C0"/>
          <w:spacing w:val="14"/>
          <w:kern w:val="2"/>
          <w:sz w:val="28"/>
          <w:szCs w:val="28"/>
          <w:shd w:val="clear" w:fill="FFFFFF"/>
          <w:lang w:val="en-US" w:eastAsia="zh-CN" w:bidi="ar"/>
        </w:rPr>
        <w:t>于</w:t>
      </w:r>
      <w:r>
        <w:rPr>
          <w:rFonts w:hint="default" w:ascii="CESI宋体-GB2312" w:hAnsi="CESI宋体-GB2312" w:eastAsia="CESI宋体-GB2312" w:cs="CESI宋体-GB2312"/>
          <w:b w:val="0"/>
          <w:i w:val="0"/>
          <w:color w:val="0070C0"/>
          <w:kern w:val="2"/>
          <w:sz w:val="28"/>
          <w:szCs w:val="28"/>
          <w:lang w:val="en-US" w:eastAsia="zh-CN" w:bidi="ar"/>
        </w:rPr>
        <w:t>2025-1</w:t>
      </w:r>
      <w:r>
        <w:rPr>
          <w:rFonts w:hint="eastAsia" w:ascii="CESI宋体-GB2312" w:hAnsi="CESI宋体-GB2312" w:eastAsia="CESI宋体-GB2312" w:cs="CESI宋体-GB2312"/>
          <w:b w:val="0"/>
          <w:i w:val="0"/>
          <w:color w:val="0070C0"/>
          <w:kern w:val="2"/>
          <w:sz w:val="28"/>
          <w:szCs w:val="28"/>
          <w:lang w:val="en-US" w:eastAsia="zh-CN" w:bidi="ar"/>
        </w:rPr>
        <w:t>1</w:t>
      </w:r>
      <w:r>
        <w:rPr>
          <w:rFonts w:hint="default" w:ascii="CESI宋体-GB2312" w:hAnsi="CESI宋体-GB2312" w:eastAsia="CESI宋体-GB2312" w:cs="CESI宋体-GB2312"/>
          <w:b w:val="0"/>
          <w:i w:val="0"/>
          <w:color w:val="0070C0"/>
          <w:kern w:val="2"/>
          <w:sz w:val="28"/>
          <w:szCs w:val="28"/>
          <w:lang w:val="en-US" w:eastAsia="zh-CN" w:bidi="ar"/>
        </w:rPr>
        <w:t>-</w:t>
      </w:r>
      <w:r>
        <w:rPr>
          <w:rFonts w:hint="eastAsia" w:ascii="CESI宋体-GB2312" w:hAnsi="CESI宋体-GB2312" w:eastAsia="CESI宋体-GB2312" w:cs="CESI宋体-GB2312"/>
          <w:b w:val="0"/>
          <w:i w:val="0"/>
          <w:color w:val="0070C0"/>
          <w:kern w:val="2"/>
          <w:sz w:val="28"/>
          <w:szCs w:val="28"/>
          <w:lang w:val="en-US" w:eastAsia="zh-CN" w:bidi="ar"/>
        </w:rPr>
        <w:t>14</w:t>
      </w:r>
      <w:r>
        <w:rPr>
          <w:rFonts w:hint="default" w:ascii="CESI宋体-GB2312" w:hAnsi="CESI宋体-GB2312" w:eastAsia="CESI宋体-GB2312" w:cs="CESI宋体-GB2312"/>
          <w:b w:val="0"/>
          <w:i w:val="0"/>
          <w:color w:val="0070C0"/>
          <w:kern w:val="2"/>
          <w:sz w:val="28"/>
          <w:szCs w:val="28"/>
          <w:lang w:val="en-US" w:eastAsia="zh-CN" w:bidi="ar"/>
        </w:rPr>
        <w:t xml:space="preserve"> 08:00至</w:t>
      </w:r>
      <w:r>
        <w:rPr>
          <w:rFonts w:hint="default" w:ascii="CESI宋体-GB2312" w:hAnsi="CESI宋体-GB2312" w:eastAsia="CESI宋体-GB2312" w:cs="CESI宋体-GB2312"/>
          <w:i w:val="0"/>
          <w:iCs w:val="0"/>
          <w:caps w:val="0"/>
          <w:color w:val="0070C0"/>
          <w:spacing w:val="14"/>
          <w:kern w:val="2"/>
          <w:sz w:val="28"/>
          <w:szCs w:val="28"/>
          <w:u w:val="single"/>
          <w:shd w:val="clear" w:fill="FFFFFF"/>
          <w:lang w:val="en-US" w:eastAsia="zh-CN" w:bidi="ar"/>
        </w:rPr>
        <w:t>2025-1</w:t>
      </w:r>
      <w:r>
        <w:rPr>
          <w:rFonts w:hint="eastAsia" w:ascii="CESI宋体-GB2312" w:hAnsi="CESI宋体-GB2312" w:eastAsia="CESI宋体-GB2312" w:cs="CESI宋体-GB2312"/>
          <w:i w:val="0"/>
          <w:iCs w:val="0"/>
          <w:caps w:val="0"/>
          <w:color w:val="0070C0"/>
          <w:spacing w:val="14"/>
          <w:kern w:val="2"/>
          <w:sz w:val="28"/>
          <w:szCs w:val="28"/>
          <w:u w:val="single"/>
          <w:shd w:val="clear" w:fill="FFFFFF"/>
          <w:lang w:val="en-US" w:eastAsia="zh-CN" w:bidi="ar"/>
        </w:rPr>
        <w:t>1</w:t>
      </w:r>
      <w:r>
        <w:rPr>
          <w:rFonts w:hint="default" w:ascii="CESI宋体-GB2312" w:hAnsi="CESI宋体-GB2312" w:eastAsia="CESI宋体-GB2312" w:cs="CESI宋体-GB2312"/>
          <w:i w:val="0"/>
          <w:iCs w:val="0"/>
          <w:caps w:val="0"/>
          <w:color w:val="0070C0"/>
          <w:spacing w:val="14"/>
          <w:kern w:val="2"/>
          <w:sz w:val="28"/>
          <w:szCs w:val="28"/>
          <w:u w:val="single"/>
          <w:shd w:val="clear" w:fill="FFFFFF"/>
          <w:lang w:val="en-US" w:eastAsia="zh-CN" w:bidi="ar"/>
        </w:rPr>
        <w:t>-2</w:t>
      </w:r>
      <w:r>
        <w:rPr>
          <w:rFonts w:hint="eastAsia" w:ascii="CESI宋体-GB2312" w:hAnsi="CESI宋体-GB2312" w:eastAsia="CESI宋体-GB2312" w:cs="CESI宋体-GB2312"/>
          <w:i w:val="0"/>
          <w:iCs w:val="0"/>
          <w:caps w:val="0"/>
          <w:color w:val="0070C0"/>
          <w:spacing w:val="14"/>
          <w:kern w:val="2"/>
          <w:sz w:val="28"/>
          <w:szCs w:val="28"/>
          <w:u w:val="single"/>
          <w:shd w:val="clear" w:fill="FFFFFF"/>
          <w:lang w:val="en-US" w:eastAsia="zh-CN" w:bidi="ar"/>
        </w:rPr>
        <w:t>6</w:t>
      </w:r>
      <w:r>
        <w:rPr>
          <w:rFonts w:hint="default" w:ascii="CESI宋体-GB2312" w:hAnsi="CESI宋体-GB2312" w:eastAsia="CESI宋体-GB2312" w:cs="CESI宋体-GB2312"/>
          <w:i w:val="0"/>
          <w:iCs w:val="0"/>
          <w:caps w:val="0"/>
          <w:color w:val="0070C0"/>
          <w:spacing w:val="14"/>
          <w:kern w:val="2"/>
          <w:sz w:val="28"/>
          <w:szCs w:val="28"/>
          <w:u w:val="single"/>
          <w:shd w:val="clear" w:fill="FFFFFF"/>
          <w:lang w:val="en-US" w:eastAsia="zh-CN" w:bidi="ar"/>
        </w:rPr>
        <w:t xml:space="preserve"> </w:t>
      </w:r>
      <w:r>
        <w:rPr>
          <w:rFonts w:hint="eastAsia" w:ascii="CESI宋体-GB2312" w:hAnsi="CESI宋体-GB2312" w:eastAsia="CESI宋体-GB2312" w:cs="CESI宋体-GB2312"/>
          <w:i w:val="0"/>
          <w:iCs w:val="0"/>
          <w:caps w:val="0"/>
          <w:color w:val="0070C0"/>
          <w:spacing w:val="14"/>
          <w:kern w:val="2"/>
          <w:sz w:val="28"/>
          <w:szCs w:val="28"/>
          <w:u w:val="single"/>
          <w:shd w:val="clear" w:fill="FFFFFF"/>
          <w:lang w:val="en-US" w:eastAsia="zh-CN" w:bidi="ar"/>
        </w:rPr>
        <w:t>9</w:t>
      </w:r>
      <w:r>
        <w:rPr>
          <w:rFonts w:hint="default" w:ascii="CESI宋体-GB2312" w:hAnsi="CESI宋体-GB2312" w:eastAsia="CESI宋体-GB2312" w:cs="CESI宋体-GB2312"/>
          <w:i w:val="0"/>
          <w:iCs w:val="0"/>
          <w:caps w:val="0"/>
          <w:color w:val="0070C0"/>
          <w:spacing w:val="14"/>
          <w:kern w:val="2"/>
          <w:sz w:val="28"/>
          <w:szCs w:val="28"/>
          <w:u w:val="single"/>
          <w:shd w:val="clear" w:fill="FFFFFF"/>
          <w:lang w:val="en-US" w:eastAsia="zh-CN" w:bidi="ar"/>
        </w:rPr>
        <w:t>:00</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，登录</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中车购2.0平台</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w:t>
      </w:r>
      <w:r>
        <w:rPr>
          <w:rFonts w:hint="default" w:ascii="CESI宋体-GB2312" w:hAnsi="CESI宋体-GB2312" w:eastAsia="CESI宋体-GB2312" w:cs="CESI宋体-GB2312"/>
          <w:spacing w:val="14"/>
          <w:kern w:val="2"/>
          <w:sz w:val="28"/>
          <w:szCs w:val="28"/>
          <w:shd w:val="clear" w:fill="FFFFFF"/>
          <w:lang w:val="en-US" w:eastAsia="zh-CN" w:bidi="ar"/>
        </w:rPr>
        <w:t>https://www.crrcgo.cc</w:t>
      </w:r>
      <w:r>
        <w:rPr>
          <w:rFonts w:hint="default" w:ascii="CESI宋体-GB2312" w:hAnsi="CESI宋体-GB2312" w:eastAsia="CESI宋体-GB2312" w:cs="CESI宋体-GB2312"/>
          <w:i w:val="0"/>
          <w:iCs w:val="0"/>
          <w:caps w:val="0"/>
          <w:spacing w:val="14"/>
          <w:kern w:val="2"/>
          <w:sz w:val="28"/>
          <w:szCs w:val="28"/>
          <w:shd w:val="clear" w:fill="FFFFFF"/>
          <w:lang w:val="en-US" w:eastAsia="zh-CN" w:bidi="ar"/>
        </w:rPr>
        <w:t>下载采购文件</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，点击“我要报名”，填写相关信息，点击“我要响应”完成报名操作。未在报名截止时间前完成报名者，将无法参与本项目。</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616"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14"/>
          <w:kern w:val="0"/>
          <w:sz w:val="28"/>
          <w:szCs w:val="28"/>
          <w:shd w:val="clear" w:fill="FFFFFF"/>
          <w:lang w:val="en-US" w:eastAsia="zh-CN" w:bidi="ar"/>
        </w:rPr>
        <w:t>2.下载采购文件。</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登录“中车购2.0平台”，点击“电子采购”，进入“我的项目”页面，点击“采购文件下载”下载采购文件及其附件。</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.本项目供应商的响应</w:t>
      </w:r>
      <w:r>
        <w:rPr>
          <w:rFonts w:hint="eastAsia" w:ascii="宋体" w:hAnsi="宋体" w:cs="宋体"/>
          <w:color w:val="auto"/>
          <w:kern w:val="2"/>
          <w:sz w:val="28"/>
          <w:szCs w:val="28"/>
          <w:highlight w:val="none"/>
          <w:lang w:val="en-US" w:eastAsia="zh-CN" w:bidi="ar-SA"/>
        </w:rPr>
        <w:t>投标</w:t>
      </w:r>
      <w:r>
        <w:rPr>
          <w:rFonts w:hint="eastAsia" w:ascii="宋体" w:hAnsi="宋体" w:eastAsia="宋体" w:cs="宋体"/>
          <w:color w:val="auto"/>
          <w:kern w:val="2"/>
          <w:sz w:val="28"/>
          <w:szCs w:val="28"/>
          <w:highlight w:val="none"/>
          <w:lang w:val="en-US" w:eastAsia="zh-CN" w:bidi="ar-SA"/>
        </w:rPr>
        <w:t>文件应将需要盖章和签字的证件打印并加盖公章和手写签字后进行扫描上传，禁止将公章或签名采取抠图、电子图形、拼接图形等方式合成电子文档。</w:t>
      </w:r>
    </w:p>
    <w:p>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left="0" w:leftChars="0" w:right="0" w:rightChars="0" w:firstLine="560" w:firstLineChars="20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宋体" w:hAnsi="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t>.报名结束时，报名审查合格的供应商少于3个的标包，采购人有权终止本标包采购</w:t>
      </w:r>
      <w:r>
        <w:rPr>
          <w:rFonts w:hint="eastAsia" w:ascii="宋体" w:hAnsi="宋体" w:cs="宋体"/>
          <w:color w:val="auto"/>
          <w:kern w:val="2"/>
          <w:sz w:val="28"/>
          <w:szCs w:val="28"/>
          <w:highlight w:val="none"/>
          <w:lang w:val="en-US" w:eastAsia="zh-CN" w:bidi="ar-SA"/>
        </w:rPr>
        <w:t>或转变采购方式</w:t>
      </w:r>
      <w:r>
        <w:rPr>
          <w:rFonts w:hint="eastAsia" w:ascii="宋体" w:hAnsi="宋体" w:eastAsia="宋体" w:cs="宋体"/>
          <w:color w:val="auto"/>
          <w:kern w:val="2"/>
          <w:sz w:val="28"/>
          <w:szCs w:val="28"/>
          <w:highlight w:val="none"/>
          <w:lang w:val="en-US" w:eastAsia="zh-CN" w:bidi="ar-SA"/>
        </w:rPr>
        <w:t>。</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u w:val="single"/>
          <w:shd w:val="clear" w:fill="FFFFFF"/>
          <w:lang w:val="en-US"/>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5</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.采购文件是否免费。</w:t>
      </w:r>
      <w:r>
        <w:rPr>
          <w:rFonts w:hint="eastAsia" w:ascii="CESI宋体-GB2312" w:hAnsi="CESI宋体-GB2312" w:eastAsia="CESI宋体-GB2312" w:cs="CESI宋体-GB2312"/>
          <w:i w:val="0"/>
          <w:iCs w:val="0"/>
          <w:caps w:val="0"/>
          <w:color w:val="0000FF"/>
          <w:spacing w:val="0"/>
          <w:kern w:val="0"/>
          <w:sz w:val="28"/>
          <w:szCs w:val="28"/>
          <w:u w:val="single"/>
          <w:shd w:val="clear" w:fill="FFFFFF"/>
          <w:lang w:val="en-US" w:eastAsia="zh-CN" w:bidi="ar"/>
        </w:rPr>
        <w:t>否</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6</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.供应商如无“中车购2.0平台”登录账号，请按照以下流程进行操作：     </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rightChars="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（1）登录网址：https://www.crrcgo.cc，点击“注册”，根据系统提示完成注册。（2）新用户注册可参照首页下方“帮助中心”—“注册指引”—“账号注册指南”进行注册，也可咨询客户服务电话：400-099-6220。</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CESI宋体-GB2312" w:hAnsi="CESI宋体-GB2312" w:eastAsia="CESI宋体-GB2312" w:cs="CESI宋体-GB2312"/>
          <w:i w:val="0"/>
          <w:iCs w:val="0"/>
          <w:caps w:val="0"/>
          <w:spacing w:val="0"/>
          <w:kern w:val="0"/>
          <w:sz w:val="28"/>
          <w:szCs w:val="28"/>
          <w:shd w:val="clear" w:fill="FFFFFF"/>
          <w:lang w:val="en-US" w:eastAsia="zh-CN" w:bidi="ar"/>
        </w:rPr>
        <w:t>7.凡符合公告资格条件、有意参加本项目的供应商，请在报名前联系品保部张刚沟通技术细节等报名事宜，</w:t>
      </w:r>
      <w:r>
        <w:rPr>
          <w:rFonts w:hint="eastAsia" w:ascii="CESI宋体-GB2312" w:hAnsi="CESI宋体-GB2312" w:eastAsia="CESI宋体-GB2312" w:cs="CESI宋体-GB2312"/>
          <w:i w:val="0"/>
          <w:iCs w:val="0"/>
          <w:caps w:val="0"/>
          <w:spacing w:val="0"/>
          <w:kern w:val="0"/>
          <w:sz w:val="28"/>
          <w:szCs w:val="28"/>
          <w:highlight w:val="yellow"/>
          <w:shd w:val="clear" w:fill="FFFFFF"/>
          <w:lang w:val="en-US" w:eastAsia="zh-CN" w:bidi="ar"/>
        </w:rPr>
        <w:t>联系电话：张刚0311-89912586</w:t>
      </w:r>
      <w:r>
        <w:rPr>
          <w:rFonts w:hint="eastAsia" w:ascii="CESI宋体-GB2312" w:hAnsi="CESI宋体-GB2312" w:eastAsia="CESI宋体-GB2312" w:cs="CESI宋体-GB2312"/>
          <w:i w:val="0"/>
          <w:iCs w:val="0"/>
          <w:caps w:val="0"/>
          <w:spacing w:val="0"/>
          <w:kern w:val="0"/>
          <w:sz w:val="28"/>
          <w:szCs w:val="28"/>
          <w:shd w:val="clear" w:fill="FFFFFF"/>
          <w:lang w:val="en-US" w:eastAsia="zh-CN" w:bidi="ar"/>
        </w:rPr>
        <w:t>。</w:t>
      </w:r>
      <w:r>
        <w:rPr>
          <w:rFonts w:hint="eastAsia" w:ascii="宋体" w:hAnsi="宋体" w:cs="宋体"/>
          <w:color w:val="0070C0"/>
          <w:szCs w:val="28"/>
          <w:lang w:val="en-US" w:eastAsia="zh-CN"/>
        </w:rPr>
        <w:t>(</w:t>
      </w: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六、采购响应文件的递交</w:t>
      </w:r>
    </w:p>
    <w:p>
      <w:pPr>
        <w:keepNext w:val="0"/>
        <w:keepLines w:val="0"/>
        <w:pageBreakBefore w:val="0"/>
        <w:widowControl w:val="0"/>
        <w:kinsoku/>
        <w:wordWrap/>
        <w:overflowPunct/>
        <w:topLinePunct w:val="0"/>
        <w:autoSpaceDN/>
        <w:bidi w:val="0"/>
        <w:snapToGrid/>
        <w:spacing w:beforeAutospacing="0" w:afterAutospacing="0" w:line="560" w:lineRule="exact"/>
        <w:ind w:left="0" w:leftChars="0" w:right="0" w:rightChars="0" w:firstLine="560" w:firstLineChars="200"/>
        <w:textAlignment w:val="auto"/>
        <w:rPr>
          <w:rFonts w:hint="default" w:ascii="CESI宋体-GB2312" w:hAnsi="CESI宋体-GB2312" w:eastAsia="CESI宋体-GB2312" w:cs="CESI宋体-GB2312"/>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1.</w:t>
      </w:r>
      <w:r>
        <w:rPr>
          <w:rFonts w:hint="default" w:ascii="CESI宋体-GB2312" w:hAnsi="CESI宋体-GB2312" w:eastAsia="CESI宋体-GB2312" w:cs="CESI宋体-GB2312"/>
          <w:kern w:val="0"/>
          <w:sz w:val="28"/>
          <w:szCs w:val="28"/>
          <w:shd w:val="clear" w:fill="FFFFFF"/>
          <w:lang w:val="en-US" w:eastAsia="zh-CN" w:bidi="ar"/>
        </w:rPr>
        <w:t>采购响应文件的递交截止时间为</w:t>
      </w:r>
      <w:r>
        <w:rPr>
          <w:rFonts w:hint="default" w:ascii="CESI宋体-GB2312" w:hAnsi="CESI宋体-GB2312" w:eastAsia="CESI宋体-GB2312" w:cs="CESI宋体-GB2312"/>
          <w:i w:val="0"/>
          <w:iCs w:val="0"/>
          <w:caps w:val="0"/>
          <w:color w:val="0070C0"/>
          <w:spacing w:val="0"/>
          <w:kern w:val="0"/>
          <w:sz w:val="28"/>
          <w:szCs w:val="28"/>
          <w:u w:val="single"/>
          <w:shd w:val="clear" w:fill="FFFFFF"/>
          <w:lang w:val="en-US" w:eastAsia="zh-CN" w:bidi="ar"/>
        </w:rPr>
        <w:t>【</w:t>
      </w:r>
      <w:r>
        <w:rPr>
          <w:rFonts w:hint="default" w:ascii="CESI宋体-GB2312" w:hAnsi="CESI宋体-GB2312" w:eastAsia="CESI宋体-GB2312" w:cs="CESI宋体-GB2312"/>
          <w:b w:val="0"/>
          <w:i w:val="0"/>
          <w:color w:val="0070C0"/>
          <w:kern w:val="0"/>
          <w:sz w:val="28"/>
          <w:szCs w:val="28"/>
          <w:u w:val="single"/>
          <w:shd w:val="clear" w:fill="FFFFFF"/>
          <w:lang w:val="en-US" w:eastAsia="zh-CN" w:bidi="ar"/>
        </w:rPr>
        <w:t>2025-1</w:t>
      </w:r>
      <w:r>
        <w:rPr>
          <w:rFonts w:hint="eastAsia" w:ascii="CESI宋体-GB2312" w:hAnsi="CESI宋体-GB2312" w:eastAsia="CESI宋体-GB2312" w:cs="CESI宋体-GB2312"/>
          <w:b w:val="0"/>
          <w:i w:val="0"/>
          <w:color w:val="0070C0"/>
          <w:kern w:val="0"/>
          <w:sz w:val="28"/>
          <w:szCs w:val="28"/>
          <w:u w:val="single"/>
          <w:shd w:val="clear" w:fill="FFFFFF"/>
          <w:lang w:val="en-US" w:eastAsia="zh-CN" w:bidi="ar"/>
        </w:rPr>
        <w:t>1</w:t>
      </w:r>
      <w:r>
        <w:rPr>
          <w:rFonts w:hint="default" w:ascii="CESI宋体-GB2312" w:hAnsi="CESI宋体-GB2312" w:eastAsia="CESI宋体-GB2312" w:cs="CESI宋体-GB2312"/>
          <w:b w:val="0"/>
          <w:i w:val="0"/>
          <w:color w:val="0070C0"/>
          <w:kern w:val="0"/>
          <w:sz w:val="28"/>
          <w:szCs w:val="28"/>
          <w:u w:val="single"/>
          <w:shd w:val="clear" w:fill="FFFFFF"/>
          <w:lang w:val="en-US" w:eastAsia="zh-CN" w:bidi="ar"/>
        </w:rPr>
        <w:t>-2</w:t>
      </w:r>
      <w:r>
        <w:rPr>
          <w:rFonts w:hint="eastAsia" w:ascii="CESI宋体-GB2312" w:hAnsi="CESI宋体-GB2312" w:eastAsia="CESI宋体-GB2312" w:cs="CESI宋体-GB2312"/>
          <w:b w:val="0"/>
          <w:i w:val="0"/>
          <w:color w:val="0070C0"/>
          <w:kern w:val="0"/>
          <w:sz w:val="28"/>
          <w:szCs w:val="28"/>
          <w:u w:val="single"/>
          <w:shd w:val="clear" w:fill="FFFFFF"/>
          <w:lang w:val="en-US" w:eastAsia="zh-CN" w:bidi="ar"/>
        </w:rPr>
        <w:t>6</w:t>
      </w:r>
      <w:r>
        <w:rPr>
          <w:rFonts w:hint="default" w:ascii="CESI宋体-GB2312" w:hAnsi="CESI宋体-GB2312" w:eastAsia="CESI宋体-GB2312" w:cs="CESI宋体-GB2312"/>
          <w:b w:val="0"/>
          <w:i w:val="0"/>
          <w:color w:val="0070C0"/>
          <w:kern w:val="0"/>
          <w:sz w:val="28"/>
          <w:szCs w:val="28"/>
          <w:u w:val="single"/>
          <w:shd w:val="clear" w:fill="FFFFFF"/>
          <w:lang w:val="en-US" w:eastAsia="zh-CN" w:bidi="ar"/>
        </w:rPr>
        <w:t xml:space="preserve"> </w:t>
      </w:r>
      <w:r>
        <w:rPr>
          <w:rFonts w:hint="eastAsia" w:ascii="CESI宋体-GB2312" w:hAnsi="CESI宋体-GB2312" w:eastAsia="CESI宋体-GB2312" w:cs="CESI宋体-GB2312"/>
          <w:b w:val="0"/>
          <w:i w:val="0"/>
          <w:color w:val="0070C0"/>
          <w:kern w:val="0"/>
          <w:sz w:val="28"/>
          <w:szCs w:val="28"/>
          <w:u w:val="single"/>
          <w:shd w:val="clear" w:fill="FFFFFF"/>
          <w:lang w:val="en-US" w:eastAsia="zh-CN" w:bidi="ar"/>
        </w:rPr>
        <w:t>9</w:t>
      </w:r>
      <w:r>
        <w:rPr>
          <w:rFonts w:hint="default" w:ascii="CESI宋体-GB2312" w:hAnsi="CESI宋体-GB2312" w:eastAsia="CESI宋体-GB2312" w:cs="CESI宋体-GB2312"/>
          <w:b w:val="0"/>
          <w:i w:val="0"/>
          <w:color w:val="0070C0"/>
          <w:kern w:val="0"/>
          <w:sz w:val="28"/>
          <w:szCs w:val="28"/>
          <w:u w:val="single"/>
          <w:shd w:val="clear" w:fill="FFFFFF"/>
          <w:lang w:val="en-US" w:eastAsia="zh-CN" w:bidi="ar"/>
        </w:rPr>
        <w:t>:00】</w:t>
      </w:r>
      <w:r>
        <w:rPr>
          <w:rFonts w:hint="default" w:ascii="CESI宋体-GB2312" w:hAnsi="CESI宋体-GB2312" w:eastAsia="CESI宋体-GB2312" w:cs="CESI宋体-GB2312"/>
          <w:kern w:val="0"/>
          <w:sz w:val="28"/>
          <w:szCs w:val="28"/>
          <w:shd w:val="clear" w:fill="FFFFFF"/>
          <w:lang w:val="en-US" w:eastAsia="zh-CN" w:bidi="ar"/>
        </w:rPr>
        <w:t>，</w:t>
      </w:r>
      <w:r>
        <w:rPr>
          <w:rFonts w:hint="eastAsia" w:ascii="宋体" w:hAnsi="宋体" w:eastAsia="宋体" w:cs="宋体"/>
          <w:color w:val="auto"/>
          <w:sz w:val="28"/>
          <w:szCs w:val="28"/>
          <w:highlight w:val="none"/>
          <w:lang w:val="en-US" w:eastAsia="zh-CN"/>
        </w:rPr>
        <w:t>中车购平台（</w:t>
      </w:r>
      <w:r>
        <w:rPr>
          <w:rFonts w:hint="eastAsia" w:ascii="宋体" w:hAnsi="宋体" w:eastAsia="宋体" w:cs="宋体"/>
          <w:b w:val="0"/>
          <w:bCs w:val="0"/>
          <w:color w:val="auto"/>
          <w:sz w:val="28"/>
          <w:szCs w:val="28"/>
          <w:highlight w:val="none"/>
          <w:lang w:val="en-US" w:eastAsia="zh-CN"/>
        </w:rPr>
        <w:t>https://www.crrcgo.cc</w:t>
      </w:r>
      <w:r>
        <w:rPr>
          <w:rFonts w:hint="eastAsia" w:ascii="宋体" w:hAnsi="宋体" w:eastAsia="宋体" w:cs="宋体"/>
          <w:color w:val="auto"/>
          <w:sz w:val="28"/>
          <w:szCs w:val="28"/>
          <w:highlight w:val="none"/>
          <w:lang w:val="en-US" w:eastAsia="zh-CN"/>
        </w:rPr>
        <w:t>） 电子上传文件递交</w:t>
      </w:r>
      <w:r>
        <w:rPr>
          <w:rFonts w:hint="eastAsia" w:ascii="CESI宋体-GB2312" w:hAnsi="CESI宋体-GB2312" w:eastAsia="CESI宋体-GB2312" w:cs="CESI宋体-GB2312"/>
          <w:kern w:val="0"/>
          <w:sz w:val="28"/>
          <w:szCs w:val="28"/>
          <w:shd w:val="clear" w:fill="FFFFFF"/>
          <w:lang w:val="en-US" w:eastAsia="zh-CN" w:bidi="ar"/>
        </w:rPr>
        <w:t>。</w:t>
      </w:r>
      <w:r>
        <w:rPr>
          <w:rFonts w:hint="eastAsia" w:ascii="CESI宋体-GB2312" w:hAnsi="CESI宋体-GB2312" w:eastAsia="CESI宋体-GB2312" w:cs="CESI宋体-GB2312"/>
          <w:color w:val="0070C0"/>
          <w:kern w:val="0"/>
          <w:sz w:val="28"/>
          <w:szCs w:val="28"/>
          <w:shd w:val="clear" w:fill="FFFFFF"/>
          <w:lang w:val="en-US" w:eastAsia="zh-CN" w:bidi="ar"/>
        </w:rPr>
        <w:t>（如需供应商线下参与开标，采购文件</w:t>
      </w:r>
      <w:r>
        <w:rPr>
          <w:rFonts w:hint="default" w:ascii="CESI宋体-GB2312" w:hAnsi="CESI宋体-GB2312" w:eastAsia="CESI宋体-GB2312" w:cs="CESI宋体-GB2312"/>
          <w:color w:val="0070C0"/>
          <w:kern w:val="0"/>
          <w:sz w:val="28"/>
          <w:szCs w:val="28"/>
          <w:shd w:val="clear" w:fill="FFFFFF"/>
          <w:lang w:val="en-US" w:eastAsia="zh-CN" w:bidi="ar"/>
        </w:rPr>
        <w:t>方式、地点和要求见采购文件规定</w:t>
      </w:r>
      <w:r>
        <w:rPr>
          <w:rFonts w:hint="eastAsia" w:ascii="CESI宋体-GB2312" w:hAnsi="CESI宋体-GB2312" w:eastAsia="CESI宋体-GB2312" w:cs="CESI宋体-GB2312"/>
          <w:color w:val="0070C0"/>
          <w:kern w:val="0"/>
          <w:sz w:val="28"/>
          <w:szCs w:val="28"/>
          <w:shd w:val="clear" w:fill="FFFFFF"/>
          <w:lang w:val="en-US" w:eastAsia="zh-CN" w:bidi="ar"/>
        </w:rPr>
        <w:t>）</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kern w:val="0"/>
          <w:sz w:val="28"/>
          <w:szCs w:val="28"/>
          <w:shd w:val="clear" w:fill="FFFFFF"/>
          <w:lang w:val="en-US" w:eastAsia="zh-CN" w:bidi="ar"/>
        </w:rPr>
      </w:pPr>
      <w:r>
        <w:rPr>
          <w:rFonts w:hint="default" w:ascii="CESI宋体-GB2312" w:hAnsi="CESI宋体-GB2312" w:eastAsia="CESI宋体-GB2312" w:cs="CESI宋体-GB2312"/>
          <w:kern w:val="0"/>
          <w:sz w:val="28"/>
          <w:szCs w:val="28"/>
          <w:shd w:val="clear" w:fill="FFFFFF"/>
          <w:lang w:val="en-US" w:eastAsia="zh-CN" w:bidi="ar"/>
        </w:rPr>
        <w:t>2.供应商逾期递交采购响应文件的，采购人将予以拒收。</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color w:val="0070C0"/>
          <w:kern w:val="0"/>
          <w:sz w:val="28"/>
          <w:szCs w:val="28"/>
          <w:shd w:val="clear" w:fill="FFFFFF"/>
          <w:lang w:val="zh-CN" w:eastAsia="zh-CN" w:bidi="ar"/>
        </w:rPr>
      </w:pPr>
      <w:r>
        <w:rPr>
          <w:rFonts w:hint="eastAsia" w:ascii="CESI宋体-GB2312" w:hAnsi="CESI宋体-GB2312" w:eastAsia="CESI宋体-GB2312" w:cs="CESI宋体-GB2312"/>
          <w:kern w:val="0"/>
          <w:sz w:val="28"/>
          <w:szCs w:val="28"/>
          <w:shd w:val="clear" w:fill="FFFFFF"/>
          <w:lang w:val="en-US" w:eastAsia="zh-CN" w:bidi="ar"/>
        </w:rPr>
        <w:t>3.招标书每</w:t>
      </w:r>
      <w:r>
        <w:rPr>
          <w:rFonts w:hint="eastAsia" w:ascii="CESI宋体-GB2312" w:hAnsi="CESI宋体-GB2312" w:eastAsia="CESI宋体-GB2312" w:cs="CESI宋体-GB2312"/>
          <w:color w:val="0070C0"/>
          <w:kern w:val="0"/>
          <w:sz w:val="28"/>
          <w:szCs w:val="28"/>
          <w:shd w:val="clear" w:fill="FFFFFF"/>
          <w:lang w:val="en-US" w:eastAsia="zh-CN" w:bidi="ar"/>
        </w:rPr>
        <w:t>套100元人</w:t>
      </w:r>
      <w:r>
        <w:rPr>
          <w:rFonts w:hint="eastAsia" w:ascii="CESI宋体-GB2312" w:hAnsi="CESI宋体-GB2312" w:eastAsia="CESI宋体-GB2312" w:cs="CESI宋体-GB2312"/>
          <w:kern w:val="0"/>
          <w:sz w:val="28"/>
          <w:szCs w:val="28"/>
          <w:shd w:val="clear" w:fill="FFFFFF"/>
          <w:lang w:val="en-US" w:eastAsia="zh-CN" w:bidi="ar"/>
        </w:rPr>
        <w:t>民币，售后不退</w:t>
      </w:r>
      <w:r>
        <w:rPr>
          <w:rFonts w:hint="eastAsia" w:ascii="CESI宋体-GB2312" w:hAnsi="CESI宋体-GB2312" w:eastAsia="CESI宋体-GB2312" w:cs="CESI宋体-GB2312"/>
          <w:kern w:val="0"/>
          <w:sz w:val="28"/>
          <w:szCs w:val="28"/>
          <w:shd w:val="clear" w:fill="FFFFFF"/>
          <w:lang w:val="zh-CN" w:eastAsia="zh-CN" w:bidi="ar"/>
        </w:rPr>
        <w:t>（如参加投标可在开标前与投标保证金一并交纳）。</w:t>
      </w:r>
      <w:r>
        <w:rPr>
          <w:rFonts w:hint="eastAsia" w:ascii="CESI宋体-GB2312" w:hAnsi="CESI宋体-GB2312" w:eastAsia="CESI宋体-GB2312" w:cs="CESI宋体-GB2312"/>
          <w:kern w:val="0"/>
          <w:sz w:val="28"/>
          <w:szCs w:val="28"/>
          <w:shd w:val="clear" w:fill="FFFFFF"/>
          <w:lang w:val="en-US" w:eastAsia="zh-CN" w:bidi="ar"/>
        </w:rPr>
        <w:t>未购标书者投标无效。</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CESI宋体-GB2312" w:hAnsi="CESI宋体-GB2312" w:eastAsia="CESI宋体-GB2312" w:cs="CESI宋体-GB2312"/>
          <w:kern w:val="0"/>
          <w:sz w:val="28"/>
          <w:szCs w:val="28"/>
          <w:shd w:val="clear" w:fill="FFFFFF"/>
          <w:lang w:val="zh-CN" w:eastAsia="zh-CN" w:bidi="ar"/>
        </w:rPr>
      </w:pPr>
      <w:r>
        <w:rPr>
          <w:rFonts w:hint="eastAsia" w:ascii="CESI宋体-GB2312" w:hAnsi="CESI宋体-GB2312" w:eastAsia="CESI宋体-GB2312" w:cs="CESI宋体-GB2312"/>
          <w:kern w:val="0"/>
          <w:sz w:val="28"/>
          <w:szCs w:val="28"/>
          <w:shd w:val="clear" w:fill="FFFFFF"/>
          <w:lang w:val="en-US" w:eastAsia="zh-CN" w:bidi="ar"/>
        </w:rPr>
        <w:t>4.投标保证金</w:t>
      </w:r>
      <w:r>
        <w:rPr>
          <w:rFonts w:hint="eastAsia" w:ascii="CESI宋体-GB2312" w:hAnsi="CESI宋体-GB2312" w:eastAsia="CESI宋体-GB2312" w:cs="CESI宋体-GB2312"/>
          <w:color w:val="2E75B6" w:themeColor="accent1" w:themeShade="BF"/>
          <w:kern w:val="0"/>
          <w:sz w:val="28"/>
          <w:szCs w:val="28"/>
          <w:shd w:val="clear" w:fill="FFFFFF"/>
          <w:lang w:val="en-US" w:eastAsia="zh-CN" w:bidi="ar"/>
        </w:rPr>
        <w:t>贰万元</w:t>
      </w:r>
      <w:r>
        <w:rPr>
          <w:rFonts w:hint="eastAsia" w:ascii="CESI宋体-GB2312" w:hAnsi="CESI宋体-GB2312" w:eastAsia="CESI宋体-GB2312" w:cs="CESI宋体-GB2312"/>
          <w:color w:val="0070C0"/>
          <w:kern w:val="0"/>
          <w:sz w:val="28"/>
          <w:szCs w:val="28"/>
          <w:shd w:val="clear" w:fill="FFFFFF"/>
          <w:lang w:val="en-US" w:eastAsia="zh-CN" w:bidi="ar"/>
        </w:rPr>
        <w:t>整</w:t>
      </w:r>
      <w:r>
        <w:rPr>
          <w:rFonts w:hint="eastAsia" w:ascii="CESI宋体-GB2312" w:hAnsi="CESI宋体-GB2312" w:eastAsia="CESI宋体-GB2312" w:cs="CESI宋体-GB2312"/>
          <w:kern w:val="0"/>
          <w:sz w:val="28"/>
          <w:szCs w:val="28"/>
          <w:shd w:val="clear" w:fill="FFFFFF"/>
          <w:lang w:val="zh-CN" w:eastAsia="zh-CN" w:bidi="ar"/>
        </w:rPr>
        <w:t>，如参加投标，请在开标前将投标保证金电汇至招标人账户，</w:t>
      </w:r>
      <w:r>
        <w:rPr>
          <w:rFonts w:hint="eastAsia" w:ascii="CESI宋体-GB2312" w:hAnsi="CESI宋体-GB2312" w:eastAsia="CESI宋体-GB2312" w:cs="CESI宋体-GB2312"/>
          <w:b/>
          <w:bCs/>
          <w:kern w:val="0"/>
          <w:sz w:val="28"/>
          <w:szCs w:val="28"/>
          <w:shd w:val="clear" w:fill="FFFFFF"/>
          <w:lang w:val="en-US" w:eastAsia="zh-CN" w:bidi="ar"/>
        </w:rPr>
        <w:t>并备注采购项目名称</w:t>
      </w:r>
      <w:r>
        <w:rPr>
          <w:rFonts w:hint="eastAsia" w:ascii="CESI宋体-GB2312" w:hAnsi="CESI宋体-GB2312" w:eastAsia="CESI宋体-GB2312" w:cs="CESI宋体-GB2312"/>
          <w:kern w:val="0"/>
          <w:sz w:val="28"/>
          <w:szCs w:val="28"/>
          <w:shd w:val="clear" w:fill="FFFFFF"/>
          <w:lang w:val="zh-CN" w:eastAsia="zh-CN" w:bidi="ar"/>
        </w:rPr>
        <w:t>。</w:t>
      </w:r>
      <w:r>
        <w:rPr>
          <w:rFonts w:hint="eastAsia" w:ascii="CESI宋体-GB2312" w:hAnsi="CESI宋体-GB2312" w:eastAsia="CESI宋体-GB2312" w:cs="CESI宋体-GB2312"/>
          <w:kern w:val="0"/>
          <w:sz w:val="28"/>
          <w:szCs w:val="28"/>
          <w:shd w:val="clear" w:fill="FFFFFF"/>
          <w:lang w:val="en-US" w:eastAsia="zh-CN" w:bidi="ar"/>
        </w:rPr>
        <w:t>采购</w:t>
      </w:r>
      <w:r>
        <w:rPr>
          <w:rFonts w:hint="eastAsia" w:ascii="CESI宋体-GB2312" w:hAnsi="CESI宋体-GB2312" w:eastAsia="CESI宋体-GB2312" w:cs="CESI宋体-GB2312"/>
          <w:kern w:val="0"/>
          <w:sz w:val="28"/>
          <w:szCs w:val="28"/>
          <w:shd w:val="clear" w:fill="FFFFFF"/>
          <w:lang w:val="zh-CN" w:eastAsia="zh-CN" w:bidi="ar"/>
        </w:rPr>
        <w:t>人账户信息如下：（</w:t>
      </w:r>
      <w:r>
        <w:rPr>
          <w:rFonts w:hint="eastAsia" w:ascii="CESI宋体-GB2312" w:hAnsi="CESI宋体-GB2312" w:eastAsia="CESI宋体-GB2312" w:cs="CESI宋体-GB2312"/>
          <w:kern w:val="0"/>
          <w:sz w:val="28"/>
          <w:szCs w:val="28"/>
          <w:shd w:val="clear" w:fill="FFFFFF"/>
          <w:lang w:val="en-US" w:eastAsia="zh-CN" w:bidi="ar"/>
        </w:rPr>
        <w:t>如为子公司采购，则</w:t>
      </w:r>
      <w:r>
        <w:rPr>
          <w:rFonts w:hint="eastAsia" w:ascii="CESI宋体-GB2312" w:hAnsi="CESI宋体-GB2312" w:eastAsia="CESI宋体-GB2312" w:cs="CESI宋体-GB2312"/>
          <w:kern w:val="0"/>
          <w:sz w:val="28"/>
          <w:szCs w:val="28"/>
          <w:shd w:val="clear" w:fill="FFFFFF"/>
          <w:lang w:val="zh-CN" w:eastAsia="zh-CN" w:bidi="ar"/>
        </w:rPr>
        <w:t>保证金到</w:t>
      </w:r>
      <w:r>
        <w:rPr>
          <w:rFonts w:hint="eastAsia" w:ascii="CESI宋体-GB2312" w:hAnsi="CESI宋体-GB2312" w:eastAsia="CESI宋体-GB2312" w:cs="CESI宋体-GB2312"/>
          <w:kern w:val="0"/>
          <w:sz w:val="28"/>
          <w:szCs w:val="28"/>
          <w:shd w:val="clear" w:fill="FFFFFF"/>
          <w:lang w:val="en-US" w:eastAsia="zh-CN" w:bidi="ar"/>
        </w:rPr>
        <w:t>子公司</w:t>
      </w:r>
      <w:r>
        <w:rPr>
          <w:rFonts w:hint="eastAsia" w:ascii="CESI宋体-GB2312" w:hAnsi="CESI宋体-GB2312" w:eastAsia="CESI宋体-GB2312" w:cs="CESI宋体-GB2312"/>
          <w:kern w:val="0"/>
          <w:sz w:val="28"/>
          <w:szCs w:val="28"/>
          <w:shd w:val="clear" w:fill="FFFFFF"/>
          <w:lang w:val="zh-CN" w:eastAsia="zh-CN" w:bidi="ar"/>
        </w:rPr>
        <w:t>、标书费到石家庄公司）</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投标保证金电汇账户信息：</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开户单位：石家庄国祥运输设备</w:t>
      </w:r>
      <w:r>
        <w:rPr>
          <w:rFonts w:hint="eastAsia" w:ascii="宋体" w:hAnsi="宋体" w:eastAsia="宋体" w:cs="宋体"/>
          <w:b/>
          <w:bCs/>
          <w:color w:val="auto"/>
          <w:sz w:val="28"/>
          <w:szCs w:val="28"/>
          <w:highlight w:val="none"/>
          <w:lang w:val="en-US" w:eastAsia="zh-CN"/>
        </w:rPr>
        <w:t>有限</w:t>
      </w:r>
      <w:r>
        <w:rPr>
          <w:rFonts w:hint="eastAsia" w:ascii="宋体" w:hAnsi="宋体" w:eastAsia="宋体" w:cs="宋体"/>
          <w:b/>
          <w:bCs/>
          <w:color w:val="auto"/>
          <w:sz w:val="28"/>
          <w:szCs w:val="28"/>
          <w:highlight w:val="none"/>
          <w:lang w:val="zh-CN" w:eastAsia="zh-CN"/>
        </w:rPr>
        <w:t>公司</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开户行：中国建设银行股份有限公司石家庄新华支行</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银行帐号：13001615108050505945</w:t>
      </w:r>
    </w:p>
    <w:p>
      <w:pPr>
        <w:pStyle w:val="8"/>
        <w:rPr>
          <w:rFonts w:hint="eastAsia"/>
          <w:lang w:val="zh-CN" w:eastAsia="zh-CN"/>
        </w:rPr>
      </w:pP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2" w:firstLineChars="200"/>
        <w:jc w:val="left"/>
        <w:textAlignment w:val="auto"/>
        <w:rPr>
          <w:rFonts w:hint="eastAsia" w:ascii="宋体" w:hAnsi="宋体" w:eastAsia="宋体" w:cs="宋体"/>
          <w:b/>
          <w:bCs/>
          <w:color w:val="auto"/>
          <w:kern w:val="2"/>
          <w:sz w:val="28"/>
          <w:szCs w:val="28"/>
          <w:highlight w:val="none"/>
          <w:lang w:val="zh-CN" w:eastAsia="zh-CN" w:bidi="ar-SA"/>
        </w:rPr>
      </w:pPr>
      <w:r>
        <w:rPr>
          <w:rFonts w:hint="eastAsia" w:ascii="宋体" w:hAnsi="宋体" w:eastAsia="宋体" w:cs="宋体"/>
          <w:b/>
          <w:bCs/>
          <w:color w:val="auto"/>
          <w:kern w:val="2"/>
          <w:sz w:val="28"/>
          <w:szCs w:val="28"/>
          <w:highlight w:val="none"/>
          <w:lang w:val="zh-CN" w:eastAsia="zh-CN" w:bidi="ar-SA"/>
        </w:rPr>
        <w:t>标书费电汇账户信息：</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账户名称：中车石家庄车辆有限公司</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开户银行账号：01-10-0113000000-1</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开户银行名：交通银行北京芳群园支行</w:t>
      </w:r>
    </w:p>
    <w:p>
      <w:pPr>
        <w:keepNext w:val="0"/>
        <w:keepLines w:val="0"/>
        <w:pageBreakBefore w:val="0"/>
        <w:kinsoku/>
        <w:wordWrap/>
        <w:overflowPunct/>
        <w:topLinePunct w:val="0"/>
        <w:autoSpaceDN/>
        <w:bidi w:val="0"/>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zh-CN" w:eastAsia="zh-CN"/>
        </w:rPr>
        <w:t>开户银行行号：301100000664</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七、发布公告媒体</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本采购公告通过“中车购2.0平台”（http://www.crrcgo.cc）随采购文件同步发布，并在“中车购2.0平台”平台实施线上采购活动。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Cs/>
          <w:color w:val="auto"/>
          <w:kern w:val="2"/>
          <w:sz w:val="28"/>
          <w:szCs w:val="28"/>
          <w:highlight w:val="none"/>
          <w:lang w:val="en-US" w:eastAsia="zh-CN" w:bidi="ar-SA"/>
        </w:rPr>
        <w:t>2.以任何形式对本采购公告进行篡改、转载或发布一律无效。采购人不承担任何责任。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八、响应</w:t>
      </w:r>
      <w:r>
        <w:rPr>
          <w:rFonts w:hint="eastAsia" w:ascii="宋体" w:hAnsi="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lang w:val="en-US" w:eastAsia="zh-CN"/>
        </w:rPr>
        <w:t>文件开启时间及地点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default" w:ascii="宋体" w:hAnsi="宋体" w:eastAsia="宋体" w:cs="宋体"/>
          <w:bCs/>
          <w:color w:val="0070C0"/>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1.开启时间：</w:t>
      </w:r>
      <w:r>
        <w:rPr>
          <w:rFonts w:hint="eastAsia" w:ascii="宋体" w:hAnsi="宋体" w:cs="宋体"/>
          <w:bCs/>
          <w:color w:val="2E75B6" w:themeColor="accent1" w:themeShade="BF"/>
          <w:kern w:val="2"/>
          <w:sz w:val="28"/>
          <w:szCs w:val="28"/>
          <w:highlight w:val="none"/>
          <w:lang w:val="en-US" w:eastAsia="zh-CN" w:bidi="ar-SA"/>
        </w:rPr>
        <w:t>2025</w:t>
      </w:r>
      <w:r>
        <w:rPr>
          <w:rFonts w:hint="eastAsia" w:ascii="宋体" w:hAnsi="宋体" w:eastAsia="宋体" w:cs="宋体"/>
          <w:bCs/>
          <w:color w:val="0070C0"/>
          <w:kern w:val="2"/>
          <w:sz w:val="28"/>
          <w:szCs w:val="28"/>
          <w:highlight w:val="none"/>
          <w:lang w:val="en-US" w:eastAsia="zh-CN" w:bidi="ar-SA"/>
        </w:rPr>
        <w:t>年</w:t>
      </w:r>
      <w:r>
        <w:rPr>
          <w:rFonts w:hint="eastAsia" w:ascii="宋体" w:hAnsi="宋体" w:cs="宋体"/>
          <w:bCs/>
          <w:color w:val="0070C0"/>
          <w:kern w:val="2"/>
          <w:sz w:val="28"/>
          <w:szCs w:val="28"/>
          <w:highlight w:val="none"/>
          <w:lang w:val="en-US" w:eastAsia="zh-CN" w:bidi="ar-SA"/>
        </w:rPr>
        <w:t>11</w:t>
      </w:r>
      <w:r>
        <w:rPr>
          <w:rFonts w:hint="eastAsia" w:ascii="宋体" w:hAnsi="宋体" w:eastAsia="宋体" w:cs="宋体"/>
          <w:bCs/>
          <w:color w:val="0070C0"/>
          <w:kern w:val="2"/>
          <w:sz w:val="28"/>
          <w:szCs w:val="28"/>
          <w:highlight w:val="none"/>
          <w:lang w:val="en-US" w:eastAsia="zh-CN" w:bidi="ar-SA"/>
        </w:rPr>
        <w:t>月</w:t>
      </w:r>
      <w:r>
        <w:rPr>
          <w:rFonts w:hint="eastAsia" w:ascii="宋体" w:hAnsi="宋体" w:cs="宋体"/>
          <w:bCs/>
          <w:color w:val="0070C0"/>
          <w:kern w:val="2"/>
          <w:sz w:val="28"/>
          <w:szCs w:val="28"/>
          <w:highlight w:val="none"/>
          <w:lang w:val="en-US" w:eastAsia="zh-CN" w:bidi="ar-SA"/>
        </w:rPr>
        <w:t>26</w:t>
      </w:r>
      <w:r>
        <w:rPr>
          <w:rFonts w:hint="eastAsia" w:ascii="宋体" w:hAnsi="宋体" w:eastAsia="宋体" w:cs="宋体"/>
          <w:bCs/>
          <w:color w:val="0070C0"/>
          <w:kern w:val="2"/>
          <w:sz w:val="28"/>
          <w:szCs w:val="28"/>
          <w:highlight w:val="none"/>
          <w:lang w:val="en-US" w:eastAsia="zh-CN" w:bidi="ar-SA"/>
        </w:rPr>
        <w:t>日</w:t>
      </w:r>
      <w:r>
        <w:rPr>
          <w:rFonts w:hint="eastAsia" w:ascii="宋体" w:hAnsi="宋体" w:cs="宋体"/>
          <w:bCs/>
          <w:color w:val="0070C0"/>
          <w:kern w:val="2"/>
          <w:sz w:val="28"/>
          <w:szCs w:val="28"/>
          <w:highlight w:val="none"/>
          <w:lang w:val="en-US" w:eastAsia="zh-CN" w:bidi="ar-SA"/>
        </w:rPr>
        <w:t>9</w:t>
      </w:r>
      <w:r>
        <w:rPr>
          <w:rFonts w:hint="eastAsia" w:ascii="宋体" w:hAnsi="宋体" w:eastAsia="宋体" w:cs="宋体"/>
          <w:bCs/>
          <w:color w:val="0070C0"/>
          <w:kern w:val="2"/>
          <w:sz w:val="28"/>
          <w:szCs w:val="28"/>
          <w:highlight w:val="none"/>
          <w:lang w:val="en-US" w:eastAsia="zh-CN" w:bidi="ar-SA"/>
        </w:rPr>
        <w:t>时</w:t>
      </w:r>
      <w:r>
        <w:rPr>
          <w:rFonts w:hint="eastAsia" w:ascii="宋体" w:hAnsi="宋体" w:cs="宋体"/>
          <w:bCs/>
          <w:color w:val="0070C0"/>
          <w:kern w:val="2"/>
          <w:sz w:val="28"/>
          <w:szCs w:val="28"/>
          <w:highlight w:val="none"/>
          <w:lang w:val="en-US" w:eastAsia="zh-CN" w:bidi="ar-SA"/>
        </w:rPr>
        <w:t>00</w:t>
      </w:r>
      <w:r>
        <w:rPr>
          <w:rFonts w:hint="eastAsia" w:ascii="宋体" w:hAnsi="宋体" w:eastAsia="宋体" w:cs="宋体"/>
          <w:bCs/>
          <w:color w:val="0070C0"/>
          <w:kern w:val="2"/>
          <w:sz w:val="28"/>
          <w:szCs w:val="28"/>
          <w:highlight w:val="none"/>
          <w:lang w:val="en-US" w:eastAsia="zh-CN" w:bidi="ar-SA"/>
        </w:rPr>
        <w:t>分</w:t>
      </w:r>
      <w:r>
        <w:rPr>
          <w:rFonts w:hint="eastAsia" w:ascii="宋体" w:hAnsi="宋体" w:cs="宋体"/>
          <w:bCs/>
          <w:color w:val="0070C0"/>
          <w:kern w:val="2"/>
          <w:sz w:val="28"/>
          <w:szCs w:val="28"/>
          <w:highlight w:val="none"/>
          <w:lang w:val="en-US" w:eastAsia="zh-CN" w:bidi="ar-SA"/>
        </w:rPr>
        <w:t>（开标时间）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宋体" w:hAnsi="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2.开启地点：中车石家庄车辆有限公司评标室（供应链部4楼招标室）</w:t>
      </w:r>
      <w:r>
        <w:rPr>
          <w:rFonts w:hint="eastAsia" w:ascii="宋体" w:hAnsi="宋体" w:cs="宋体"/>
          <w:bCs/>
          <w:color w:val="auto"/>
          <w:kern w:val="2"/>
          <w:sz w:val="28"/>
          <w:szCs w:val="28"/>
          <w:highlight w:val="none"/>
          <w:lang w:val="en-US" w:eastAsia="zh-CN" w:bidi="ar-SA"/>
        </w:rPr>
        <w:t>。</w:t>
      </w:r>
    </w:p>
    <w:p>
      <w:pPr>
        <w:keepNext w:val="0"/>
        <w:keepLines w:val="0"/>
        <w:pageBreakBefore w:val="0"/>
        <w:kinsoku/>
        <w:wordWrap/>
        <w:overflowPunct/>
        <w:topLinePunct w:val="0"/>
        <w:autoSpaceDN/>
        <w:bidi w:val="0"/>
        <w:spacing w:line="560" w:lineRule="exact"/>
        <w:ind w:left="0" w:leftChars="0" w:right="0" w:rightChars="0" w:firstLine="562" w:firstLineChars="200"/>
        <w:textAlignment w:val="auto"/>
        <w:rPr>
          <w:rFonts w:hint="default" w:ascii="CESI宋体-GB2312" w:hAnsi="CESI宋体-GB2312" w:eastAsia="CESI宋体-GB2312" w:cs="CESI宋体-GB2312"/>
          <w:i w:val="0"/>
          <w:iCs w:val="0"/>
          <w:caps w:val="0"/>
          <w:spacing w:val="0"/>
          <w:kern w:val="0"/>
          <w:sz w:val="28"/>
          <w:szCs w:val="28"/>
          <w:shd w:val="clear" w:fill="FFFFFF"/>
          <w:lang w:val="en-US" w:eastAsia="zh-CN" w:bidi="ar"/>
        </w:rPr>
      </w:pPr>
      <w:r>
        <w:rPr>
          <w:rFonts w:hint="eastAsia" w:ascii="宋体" w:hAnsi="宋体" w:eastAsia="宋体" w:cs="宋体"/>
          <w:b/>
          <w:bCs w:val="0"/>
          <w:color w:val="auto"/>
          <w:kern w:val="2"/>
          <w:sz w:val="28"/>
          <w:szCs w:val="28"/>
          <w:highlight w:val="none"/>
          <w:lang w:val="en-US" w:eastAsia="zh-CN" w:bidi="ar-SA"/>
        </w:rPr>
        <w:t>3.本项目为全流程</w:t>
      </w:r>
      <w:r>
        <w:rPr>
          <w:rFonts w:hint="eastAsia" w:ascii="宋体" w:hAnsi="宋体" w:cs="宋体"/>
          <w:b/>
          <w:bCs w:val="0"/>
          <w:color w:val="auto"/>
          <w:kern w:val="2"/>
          <w:sz w:val="28"/>
          <w:szCs w:val="28"/>
          <w:highlight w:val="none"/>
          <w:lang w:val="en-US" w:eastAsia="zh-CN" w:bidi="ar-SA"/>
        </w:rPr>
        <w:t>线上评标</w:t>
      </w:r>
      <w:r>
        <w:rPr>
          <w:rFonts w:hint="eastAsia" w:ascii="宋体" w:hAnsi="宋体" w:eastAsia="宋体" w:cs="宋体"/>
          <w:b/>
          <w:bCs w:val="0"/>
          <w:color w:val="auto"/>
          <w:kern w:val="2"/>
          <w:sz w:val="28"/>
          <w:szCs w:val="28"/>
          <w:highlight w:val="none"/>
          <w:lang w:val="en-US" w:eastAsia="zh-CN" w:bidi="ar-SA"/>
        </w:rPr>
        <w:t>，投标人需</w:t>
      </w:r>
      <w:r>
        <w:rPr>
          <w:rFonts w:hint="eastAsia" w:ascii="宋体" w:hAnsi="宋体" w:cs="宋体"/>
          <w:b/>
          <w:bCs w:val="0"/>
          <w:color w:val="auto"/>
          <w:kern w:val="2"/>
          <w:sz w:val="28"/>
          <w:szCs w:val="28"/>
          <w:highlight w:val="none"/>
          <w:lang w:val="en-US" w:eastAsia="zh-CN" w:bidi="ar-SA"/>
        </w:rPr>
        <w:t>有代表在开标期间保持电话畅通，且有电脑等设施进行线上（中车购2.0）回复相关内容，必要时采购方组织腾讯会议的方式进行沟通交流，响应方答复内容需真实有效。</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九、监督部门</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本项目的监督部门为：</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w:t>
      </w:r>
      <w:r>
        <w:rPr>
          <w:rFonts w:hint="eastAsia" w:ascii="宋体" w:hAnsi="宋体" w:eastAsia="宋体" w:cs="宋体"/>
          <w:color w:val="auto"/>
          <w:spacing w:val="14"/>
          <w:sz w:val="28"/>
          <w:szCs w:val="28"/>
          <w:highlight w:val="none"/>
          <w:lang w:val="en-US" w:eastAsia="zh-CN"/>
        </w:rPr>
        <w:t>中车石家庄车辆有限公司</w:t>
      </w:r>
      <w:r>
        <w:rPr>
          <w:rFonts w:hint="eastAsia" w:ascii="宋体" w:hAnsi="宋体" w:eastAsia="宋体" w:cs="宋体"/>
          <w:color w:val="auto"/>
          <w:sz w:val="28"/>
          <w:szCs w:val="28"/>
          <w:highlight w:val="none"/>
          <w:lang w:val="en-US" w:eastAsia="zh-CN"/>
        </w:rPr>
        <w:t>审计与法律事务部</w:t>
      </w:r>
      <w:r>
        <w:rPr>
          <w:rFonts w:hint="default" w:ascii="CESI宋体-GB2312" w:hAnsi="CESI宋体-GB2312" w:eastAsia="CESI宋体-GB2312" w:cs="CESI宋体-GB2312"/>
          <w:b w:val="0"/>
          <w:i w:val="0"/>
          <w:kern w:val="0"/>
          <w:sz w:val="28"/>
          <w:szCs w:val="28"/>
          <w:u w:val="single"/>
          <w:shd w:val="clear" w:fill="FFFFFF"/>
          <w:lang w:val="en-US" w:eastAsia="zh-CN" w:bidi="ar"/>
        </w:rPr>
        <w:t>】</w:t>
      </w:r>
      <w:r>
        <w:rPr>
          <w:rFonts w:hint="default" w:ascii="CESI宋体-GB2312" w:hAnsi="CESI宋体-GB2312" w:eastAsia="CESI宋体-GB2312" w:cs="CESI宋体-GB2312"/>
          <w:i w:val="0"/>
          <w:iCs w:val="0"/>
          <w:caps w:val="0"/>
          <w:spacing w:val="0"/>
          <w:kern w:val="0"/>
          <w:sz w:val="28"/>
          <w:szCs w:val="28"/>
          <w:shd w:val="clear" w:fill="FFFFFF"/>
          <w:lang w:val="en-US" w:eastAsia="zh-CN" w:bidi="ar"/>
        </w:rPr>
        <w:t>。</w:t>
      </w:r>
    </w:p>
    <w:p>
      <w:pPr>
        <w:pStyle w:val="16"/>
        <w:keepNext w:val="0"/>
        <w:keepLines w:val="0"/>
        <w:pageBreakBefore w:val="0"/>
        <w:widowControl/>
        <w:suppressLineNumbers w:val="0"/>
        <w:shd w:val="clear" w:fill="FFFFFF"/>
        <w:kinsoku/>
        <w:overflowPunct/>
        <w:autoSpaceDE w:val="0"/>
        <w:autoSpaceDN/>
        <w:bidi w:val="0"/>
        <w:adjustRightInd w:val="0"/>
        <w:snapToGrid w:val="0"/>
        <w:spacing w:before="0" w:beforeAutospacing="0" w:after="0" w:afterAutospacing="0" w:line="560" w:lineRule="exact"/>
        <w:ind w:left="0" w:right="0" w:firstLine="560" w:firstLineChars="200"/>
        <w:jc w:val="left"/>
        <w:textAlignment w:val="auto"/>
        <w:rPr>
          <w:rFonts w:hint="eastAsia" w:ascii="方正黑体_GBK" w:hAnsi="方正黑体_GBK" w:eastAsia="方正黑体_GBK" w:cs="方正黑体_GBK"/>
          <w:b w:val="0"/>
          <w:bCs w:val="0"/>
          <w:i w:val="0"/>
          <w:iCs w:val="0"/>
          <w:caps w:val="0"/>
          <w:spacing w:val="0"/>
          <w:kern w:val="0"/>
          <w:sz w:val="28"/>
          <w:szCs w:val="28"/>
          <w:shd w:val="clear" w:fill="FFFFFF"/>
        </w:rPr>
      </w:pPr>
      <w:r>
        <w:rPr>
          <w:rFonts w:hint="eastAsia" w:ascii="方正黑体_GBK" w:hAnsi="方正黑体_GBK" w:eastAsia="方正黑体_GBK" w:cs="方正黑体_GBK"/>
          <w:b w:val="0"/>
          <w:bCs w:val="0"/>
          <w:i w:val="0"/>
          <w:iCs w:val="0"/>
          <w:caps w:val="0"/>
          <w:spacing w:val="0"/>
          <w:kern w:val="0"/>
          <w:sz w:val="28"/>
          <w:szCs w:val="28"/>
          <w:shd w:val="clear" w:fill="FFFFFF"/>
          <w:lang w:val="en-US" w:eastAsia="zh-CN" w:bidi="ar"/>
        </w:rPr>
        <w:t>十、联系方式</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r>
        <w:rPr>
          <w:rFonts w:ascii="CESI宋体-GB2312" w:hAnsi="CESI宋体-GB2312" w:eastAsia="CESI宋体-GB2312" w:cs="CESI宋体-GB2312"/>
          <w:sz w:val="28"/>
          <w:szCs w:val="28"/>
          <w:shd w:val="clear" w:color="auto" w:fill="FFFFFF"/>
          <w:lang w:bidi="ar"/>
        </w:rPr>
        <w:t>联 系 人：</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贾玉申</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电    话：</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 xml:space="preserve">0311-87637818 </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u w:val="single"/>
          <w:shd w:val="clear" w:color="auto" w:fill="FFFFFF"/>
        </w:rPr>
      </w:pPr>
      <w:r>
        <w:rPr>
          <w:rFonts w:ascii="CESI宋体-GB2312" w:hAnsi="CESI宋体-GB2312" w:eastAsia="CESI宋体-GB2312" w:cs="CESI宋体-GB2312"/>
          <w:sz w:val="28"/>
          <w:szCs w:val="28"/>
          <w:shd w:val="clear" w:color="auto" w:fill="FFFFFF"/>
          <w:lang w:bidi="ar"/>
        </w:rPr>
        <w:t>电子邮箱：</w:t>
      </w:r>
      <w:r>
        <w:rPr>
          <w:rFonts w:ascii="CESI宋体-GB2312" w:hAnsi="CESI宋体-GB2312" w:eastAsia="CESI宋体-GB2312" w:cs="CESI宋体-GB2312"/>
          <w:sz w:val="28"/>
          <w:szCs w:val="28"/>
          <w:u w:val="single"/>
          <w:shd w:val="clear" w:color="auto" w:fill="FFFFFF"/>
          <w:lang w:bidi="ar"/>
        </w:rPr>
        <w:t>【011300038090@crrcgc.c</w:t>
      </w:r>
      <w:r>
        <w:rPr>
          <w:rFonts w:hint="eastAsia" w:ascii="CESI宋体-GB2312" w:hAnsi="CESI宋体-GB2312" w:eastAsia="CESI宋体-GB2312" w:cs="CESI宋体-GB2312"/>
          <w:sz w:val="28"/>
          <w:szCs w:val="28"/>
          <w:u w:val="single"/>
          <w:shd w:val="clear" w:color="auto" w:fill="FFFFFF"/>
          <w:lang w:bidi="ar"/>
        </w:rPr>
        <w:t>c</w:t>
      </w:r>
      <w:r>
        <w:rPr>
          <w:rFonts w:ascii="CESI宋体-GB2312" w:hAnsi="CESI宋体-GB2312" w:eastAsia="CESI宋体-GB2312" w:cs="CESI宋体-GB2312"/>
          <w:sz w:val="28"/>
          <w:szCs w:val="28"/>
          <w:u w:val="single"/>
          <w:shd w:val="clear" w:color="auto" w:fill="FFFFFF"/>
          <w:lang w:bidi="ar"/>
        </w:rPr>
        <w:t xml:space="preserve">】 </w:t>
      </w:r>
    </w:p>
    <w:p>
      <w:pPr>
        <w:pStyle w:val="16"/>
        <w:widowControl/>
        <w:shd w:val="clear" w:color="auto" w:fill="FFFFFF"/>
        <w:autoSpaceDE w:val="0"/>
        <w:adjustRightInd w:val="0"/>
        <w:snapToGrid w:val="0"/>
        <w:spacing w:beforeAutospacing="0" w:afterAutospacing="0" w:line="560" w:lineRule="exact"/>
        <w:ind w:firstLine="560" w:firstLineChars="200"/>
        <w:rPr>
          <w:rFonts w:ascii="CESI宋体-GB2312" w:hAnsi="CESI宋体-GB2312" w:eastAsia="CESI宋体-GB2312" w:cs="CESI宋体-GB2312"/>
          <w:sz w:val="28"/>
          <w:szCs w:val="28"/>
          <w:shd w:val="clear" w:color="auto" w:fill="FFFFFF"/>
        </w:rPr>
      </w:pPr>
      <w:r>
        <w:rPr>
          <w:rFonts w:ascii="CESI宋体-GB2312" w:hAnsi="CESI宋体-GB2312" w:eastAsia="CESI宋体-GB2312" w:cs="CESI宋体-GB2312"/>
          <w:sz w:val="28"/>
          <w:szCs w:val="28"/>
          <w:shd w:val="clear" w:color="auto" w:fill="FFFFFF"/>
          <w:lang w:bidi="ar"/>
        </w:rPr>
        <w:t>地    址：</w:t>
      </w:r>
      <w:r>
        <w:rPr>
          <w:rFonts w:ascii="CESI宋体-GB2312" w:hAnsi="CESI宋体-GB2312" w:eastAsia="CESI宋体-GB2312" w:cs="CESI宋体-GB2312"/>
          <w:sz w:val="28"/>
          <w:szCs w:val="28"/>
          <w:u w:val="single"/>
          <w:shd w:val="clear" w:color="auto" w:fill="FFFFFF"/>
          <w:lang w:bidi="ar"/>
        </w:rPr>
        <w:t>【</w:t>
      </w:r>
      <w:r>
        <w:rPr>
          <w:rFonts w:hint="eastAsia" w:ascii="CESI宋体-GB2312" w:hAnsi="CESI宋体-GB2312" w:eastAsia="CESI宋体-GB2312" w:cs="CESI宋体-GB2312"/>
          <w:sz w:val="28"/>
          <w:szCs w:val="28"/>
          <w:u w:val="single"/>
          <w:shd w:val="clear" w:color="auto" w:fill="FFFFFF"/>
          <w:lang w:bidi="ar"/>
        </w:rPr>
        <w:t>河北省石家庄市栾城区裕翔街168号</w:t>
      </w:r>
      <w:r>
        <w:rPr>
          <w:rFonts w:ascii="CESI宋体-GB2312" w:hAnsi="CESI宋体-GB2312" w:eastAsia="CESI宋体-GB2312" w:cs="CESI宋体-GB2312"/>
          <w:sz w:val="28"/>
          <w:szCs w:val="28"/>
          <w:u w:val="single"/>
          <w:shd w:val="clear" w:color="auto" w:fill="FFFFFF"/>
          <w:lang w:bidi="ar"/>
        </w:rPr>
        <w:t xml:space="preserve">】   </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both"/>
        <w:textAlignment w:val="auto"/>
        <w:rPr>
          <w:rFonts w:hint="default" w:ascii="CESI宋体-GB2312" w:hAnsi="CESI宋体-GB2312" w:eastAsia="CESI宋体-GB2312" w:cs="CESI宋体-GB2312"/>
          <w:i w:val="0"/>
          <w:iCs w:val="0"/>
          <w:caps w:val="0"/>
          <w:spacing w:val="0"/>
          <w:kern w:val="0"/>
          <w:sz w:val="28"/>
          <w:szCs w:val="28"/>
          <w:shd w:val="clear" w:fill="FFFFFF"/>
        </w:rPr>
      </w:pPr>
      <w:r>
        <w:rPr>
          <w:rFonts w:ascii="CESI宋体-GB2312" w:hAnsi="CESI宋体-GB2312" w:eastAsia="CESI宋体-GB2312" w:cs="CESI宋体-GB2312"/>
          <w:sz w:val="28"/>
          <w:szCs w:val="28"/>
          <w:shd w:val="clear" w:color="auto" w:fill="FFFFFF"/>
          <w:lang w:bidi="ar"/>
        </w:rPr>
        <w:t>邮    编：</w:t>
      </w:r>
      <w:r>
        <w:rPr>
          <w:rFonts w:ascii="CESI宋体-GB2312" w:hAnsi="CESI宋体-GB2312" w:eastAsia="CESI宋体-GB2312" w:cs="CESI宋体-GB2312"/>
          <w:sz w:val="28"/>
          <w:szCs w:val="28"/>
          <w:u w:val="single"/>
          <w:shd w:val="clear" w:color="auto" w:fill="FFFFFF"/>
          <w:lang w:bidi="ar"/>
        </w:rPr>
        <w:t>【</w:t>
      </w:r>
      <w:r>
        <w:rPr>
          <w:rFonts w:hint="eastAsia" w:ascii="宋体" w:hAnsi="宋体" w:cs="宋体"/>
          <w:b/>
          <w:sz w:val="28"/>
          <w:szCs w:val="28"/>
          <w:u w:val="single"/>
        </w:rPr>
        <w:t>051430</w:t>
      </w:r>
      <w:r>
        <w:rPr>
          <w:rFonts w:ascii="CESI宋体-GB2312" w:hAnsi="CESI宋体-GB2312" w:eastAsia="CESI宋体-GB2312" w:cs="CESI宋体-GB2312"/>
          <w:sz w:val="28"/>
          <w:szCs w:val="28"/>
          <w:u w:val="single"/>
          <w:shd w:val="clear" w:color="auto" w:fill="FFFFFF"/>
          <w:lang w:bidi="ar"/>
        </w:rPr>
        <w:t xml:space="preserve">】   </w:t>
      </w:r>
      <w:r>
        <w:rPr>
          <w:rFonts w:ascii="CESI宋体-GB2312" w:hAnsi="CESI宋体-GB2312" w:eastAsia="CESI宋体-GB2312" w:cs="CESI宋体-GB2312"/>
          <w:sz w:val="28"/>
          <w:szCs w:val="28"/>
          <w:shd w:val="clear" w:color="auto" w:fill="FFFFFF"/>
          <w:lang w:bidi="ar"/>
        </w:rPr>
        <w:t xml:space="preserve">  </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546" w:firstLineChars="195"/>
        <w:jc w:val="right"/>
        <w:textAlignment w:val="auto"/>
        <w:rPr>
          <w:rFonts w:hint="eastAsia" w:ascii="宋体" w:hAnsi="宋体" w:eastAsia="宋体" w:cs="宋体"/>
          <w:kern w:val="2"/>
          <w:sz w:val="28"/>
          <w:szCs w:val="28"/>
          <w:u w:val="single"/>
        </w:rPr>
      </w:pPr>
      <w:r>
        <w:rPr>
          <w:rFonts w:hint="default" w:ascii="CESI宋体-GB2312" w:hAnsi="CESI宋体-GB2312" w:eastAsia="CESI宋体-GB2312" w:cs="CESI宋体-GB2312"/>
          <w:i w:val="0"/>
          <w:iCs w:val="0"/>
          <w:caps w:val="0"/>
          <w:spacing w:val="0"/>
          <w:kern w:val="0"/>
          <w:sz w:val="28"/>
          <w:szCs w:val="28"/>
          <w:shd w:val="clear" w:fill="FFFFFF"/>
          <w:lang w:val="en-US" w:eastAsia="zh-CN" w:bidi="ar"/>
        </w:rPr>
        <w:t xml:space="preserve">    </w:t>
      </w:r>
      <w:r>
        <w:rPr>
          <w:rFonts w:hint="eastAsia" w:ascii="宋体" w:hAnsi="宋体" w:eastAsia="宋体" w:cs="宋体"/>
          <w:kern w:val="2"/>
          <w:sz w:val="28"/>
          <w:szCs w:val="28"/>
          <w:lang w:val="en-US" w:eastAsia="zh-CN" w:bidi="ar"/>
        </w:rPr>
        <w:t>采购人（盖章）：</w:t>
      </w:r>
      <w:r>
        <w:rPr>
          <w:rFonts w:hint="eastAsia" w:ascii="宋体" w:hAnsi="宋体" w:eastAsia="宋体" w:cs="宋体"/>
          <w:kern w:val="2"/>
          <w:sz w:val="28"/>
          <w:szCs w:val="28"/>
          <w:u w:val="single"/>
          <w:lang w:val="en-US" w:eastAsia="zh-CN" w:bidi="ar"/>
        </w:rPr>
        <w:t>【</w:t>
      </w:r>
      <w:r>
        <w:rPr>
          <w:rFonts w:hint="eastAsia" w:ascii="宋体" w:hAnsi="宋体" w:eastAsia="宋体" w:cs="宋体"/>
          <w:b w:val="0"/>
          <w:i w:val="0"/>
          <w:kern w:val="2"/>
          <w:sz w:val="28"/>
          <w:szCs w:val="28"/>
          <w:u w:val="single"/>
          <w:lang w:val="en-US" w:eastAsia="zh-CN" w:bidi="ar"/>
        </w:rPr>
        <w:t>中车石家庄车辆有限公司】</w:t>
      </w:r>
    </w:p>
    <w:p>
      <w:pPr>
        <w:keepNext w:val="0"/>
        <w:keepLines w:val="0"/>
        <w:pageBreakBefore w:val="0"/>
        <w:widowControl w:val="0"/>
        <w:suppressLineNumbers w:val="0"/>
        <w:kinsoku/>
        <w:overflowPunct/>
        <w:autoSpaceDN/>
        <w:bidi w:val="0"/>
        <w:spacing w:before="0" w:beforeAutospacing="0" w:after="0" w:afterAutospacing="0" w:line="560" w:lineRule="exact"/>
        <w:ind w:left="0" w:right="0" w:firstLine="2226" w:firstLineChars="795"/>
        <w:jc w:val="right"/>
        <w:textAlignment w:val="auto"/>
        <w:rPr>
          <w:rFonts w:hint="default" w:ascii="CESI宋体-GB2312" w:hAnsi="CESI宋体-GB2312" w:eastAsia="CESI宋体-GB2312" w:cs="CESI宋体-GB2312"/>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宋体"/>
          <w:kern w:val="2"/>
          <w:sz w:val="28"/>
          <w:szCs w:val="28"/>
          <w:u w:val="single"/>
          <w:lang w:val="en-US" w:eastAsia="zh-CN" w:bidi="ar"/>
        </w:rPr>
        <w:t>【</w:t>
      </w:r>
      <w:r>
        <w:rPr>
          <w:rFonts w:hint="eastAsia" w:ascii="宋体" w:hAnsi="宋体" w:eastAsia="宋体" w:cs="宋体"/>
          <w:b w:val="0"/>
          <w:i w:val="0"/>
          <w:kern w:val="2"/>
          <w:sz w:val="28"/>
          <w:szCs w:val="28"/>
          <w:u w:val="single"/>
          <w:lang w:val="en-US" w:eastAsia="zh-CN" w:bidi="ar"/>
        </w:rPr>
        <w:t>2025-10-21 08:00】</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pPr>
        <w:spacing w:line="360" w:lineRule="auto"/>
        <w:jc w:val="center"/>
        <w:rPr>
          <w:rFonts w:hint="eastAsia" w:ascii="黑体" w:hAnsi="宋体" w:eastAsia="黑体"/>
          <w:b/>
          <w:color w:val="auto"/>
          <w:sz w:val="36"/>
          <w:szCs w:val="22"/>
          <w:highlight w:val="none"/>
        </w:rPr>
      </w:pPr>
    </w:p>
    <w:p>
      <w:pPr>
        <w:rPr>
          <w:rFonts w:hint="eastAsia" w:ascii="黑体" w:hAnsi="宋体" w:eastAsia="黑体"/>
          <w:b/>
          <w:color w:val="auto"/>
          <w:sz w:val="36"/>
          <w:szCs w:val="22"/>
          <w:highlight w:val="none"/>
        </w:rPr>
      </w:pPr>
    </w:p>
    <w:p>
      <w:pPr>
        <w:pStyle w:val="9"/>
        <w:jc w:val="both"/>
        <w:rPr>
          <w:rFonts w:hint="eastAsia"/>
        </w:rPr>
      </w:pPr>
    </w:p>
    <w:p>
      <w:pPr>
        <w:rPr>
          <w:rFonts w:hint="eastAsia"/>
        </w:rPr>
      </w:pPr>
    </w:p>
    <w:p>
      <w:pPr>
        <w:spacing w:line="360" w:lineRule="auto"/>
        <w:jc w:val="center"/>
        <w:rPr>
          <w:rFonts w:hint="eastAsia" w:ascii="黑体" w:hAnsi="宋体" w:eastAsia="黑体"/>
          <w:b/>
          <w:color w:val="auto"/>
          <w:sz w:val="36"/>
          <w:szCs w:val="22"/>
          <w:highlight w:val="none"/>
          <w:lang w:val="en-US" w:eastAsia="zh-CN"/>
        </w:rPr>
      </w:pPr>
    </w:p>
    <w:p>
      <w:pPr>
        <w:spacing w:line="360" w:lineRule="auto"/>
        <w:jc w:val="center"/>
        <w:rPr>
          <w:rFonts w:hint="eastAsia" w:ascii="黑体" w:hAnsi="宋体" w:eastAsia="黑体"/>
          <w:b/>
          <w:color w:val="auto"/>
          <w:sz w:val="36"/>
          <w:szCs w:val="22"/>
          <w:highlight w:val="none"/>
          <w:lang w:val="en-US" w:eastAsia="zh-CN"/>
        </w:rPr>
      </w:pPr>
    </w:p>
    <w:p>
      <w:pPr>
        <w:spacing w:line="360" w:lineRule="auto"/>
        <w:jc w:val="center"/>
        <w:rPr>
          <w:rFonts w:hint="eastAsia" w:ascii="黑体" w:hAnsi="宋体" w:eastAsia="黑体"/>
          <w:b/>
          <w:color w:val="auto"/>
          <w:sz w:val="36"/>
          <w:szCs w:val="22"/>
          <w:highlight w:val="none"/>
          <w:lang w:val="en-US" w:eastAsia="zh-CN"/>
        </w:rPr>
      </w:pPr>
    </w:p>
    <w:p>
      <w:pPr>
        <w:spacing w:line="360" w:lineRule="auto"/>
        <w:jc w:val="center"/>
        <w:rPr>
          <w:rFonts w:hint="eastAsia" w:ascii="黑体" w:hAnsi="宋体" w:eastAsia="黑体"/>
          <w:b/>
          <w:color w:val="auto"/>
          <w:sz w:val="36"/>
          <w:szCs w:val="22"/>
          <w:highlight w:val="none"/>
          <w:lang w:val="en-US" w:eastAsia="zh-CN"/>
        </w:rPr>
      </w:pPr>
    </w:p>
    <w:p>
      <w:pPr>
        <w:spacing w:line="360" w:lineRule="auto"/>
        <w:jc w:val="center"/>
        <w:rPr>
          <w:rFonts w:hint="eastAsia" w:ascii="黑体" w:hAnsi="宋体" w:eastAsia="黑体"/>
          <w:b/>
          <w:color w:val="auto"/>
          <w:sz w:val="36"/>
          <w:szCs w:val="22"/>
          <w:highlight w:val="none"/>
          <w:lang w:val="en-US" w:eastAsia="zh-CN"/>
        </w:rPr>
      </w:pPr>
    </w:p>
    <w:p>
      <w:pPr>
        <w:spacing w:line="360" w:lineRule="auto"/>
        <w:jc w:val="center"/>
        <w:rPr>
          <w:rFonts w:hint="eastAsia" w:ascii="黑体" w:hAnsi="宋体" w:eastAsia="黑体"/>
          <w:b/>
          <w:color w:val="auto"/>
          <w:sz w:val="36"/>
          <w:szCs w:val="22"/>
          <w:highlight w:val="none"/>
          <w:lang w:val="en-US" w:eastAsia="zh-CN"/>
        </w:rPr>
      </w:pPr>
    </w:p>
    <w:p>
      <w:pPr>
        <w:spacing w:line="360" w:lineRule="auto"/>
        <w:jc w:val="cente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pPr>
      <w:r>
        <w:rPr>
          <w:rFonts w:hint="eastAsia" w:ascii="黑体" w:hAnsi="宋体" w:eastAsia="黑体"/>
          <w:b/>
          <w:color w:val="auto"/>
          <w:sz w:val="36"/>
          <w:szCs w:val="22"/>
          <w:highlight w:val="none"/>
          <w:lang w:val="en-US" w:eastAsia="zh-CN"/>
        </w:rPr>
        <w:t>附件1：</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项目</w:t>
      </w: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具体</w:t>
      </w:r>
      <w:r>
        <w:rPr>
          <w:rFonts w:hint="default" w:ascii="CESI宋体-GB2312" w:hAnsi="CESI宋体-GB2312" w:eastAsia="CESI宋体-GB2312" w:cs="CESI宋体-GB2312"/>
          <w:i w:val="0"/>
          <w:iCs w:val="0"/>
          <w:caps w:val="0"/>
          <w:spacing w:val="0"/>
          <w:kern w:val="0"/>
          <w:sz w:val="28"/>
          <w:szCs w:val="28"/>
          <w:u w:val="single"/>
          <w:shd w:val="clear" w:fill="FFFFFF"/>
          <w:lang w:val="en-US" w:eastAsia="zh-CN" w:bidi="ar"/>
        </w:rPr>
        <w:t>要求</w:t>
      </w:r>
    </w:p>
    <w:p>
      <w:pPr>
        <w:pStyle w:val="8"/>
        <w:rPr>
          <w:rFonts w:hint="default"/>
          <w:lang w:val="en-US" w:eastAsia="zh-CN"/>
        </w:rPr>
      </w:pPr>
      <w:r>
        <w:rPr>
          <w:rFonts w:hint="eastAsia" w:ascii="CESI宋体-GB2312" w:hAnsi="CESI宋体-GB2312" w:eastAsia="CESI宋体-GB2312" w:cs="CESI宋体-GB2312"/>
          <w:i w:val="0"/>
          <w:iCs w:val="0"/>
          <w:caps w:val="0"/>
          <w:spacing w:val="0"/>
          <w:kern w:val="0"/>
          <w:sz w:val="28"/>
          <w:szCs w:val="28"/>
          <w:u w:val="single"/>
          <w:shd w:val="clear" w:fill="FFFFFF"/>
          <w:lang w:val="en-US" w:eastAsia="zh-CN" w:bidi="ar"/>
        </w:rPr>
        <w:t>（其余技术要求详见采购文件）</w:t>
      </w:r>
    </w:p>
    <w:p>
      <w:pPr>
        <w:spacing w:line="360" w:lineRule="auto"/>
        <w:jc w:val="center"/>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pPr>
    </w:p>
    <w:p>
      <w:pPr>
        <w:numPr>
          <w:ilvl w:val="0"/>
          <w:numId w:val="3"/>
        </w:numPr>
        <w:spacing w:line="360" w:lineRule="auto"/>
        <w:jc w:val="both"/>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pPr>
      <w:r>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t>现场派驻人员须不低于于21人；</w:t>
      </w:r>
    </w:p>
    <w:p>
      <w:pPr>
        <w:numPr>
          <w:ilvl w:val="0"/>
          <w:numId w:val="3"/>
        </w:numPr>
        <w:spacing w:line="360" w:lineRule="auto"/>
        <w:jc w:val="both"/>
        <w:rPr>
          <w:rFonts w:hint="default"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pPr>
      <w:r>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t>驾驶资质叉车人员不低于6人，且要求叉车司机持证上岗。</w:t>
      </w:r>
    </w:p>
    <w:p>
      <w:pPr>
        <w:numPr>
          <w:ilvl w:val="0"/>
          <w:numId w:val="3"/>
        </w:numPr>
        <w:spacing w:line="360" w:lineRule="auto"/>
        <w:jc w:val="both"/>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pPr>
      <w:r>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t>上岗工人要求初中以上学历，身体健康，无犯罪和不良诚信记录，具备吃苦耐劳的工作精神。</w:t>
      </w:r>
    </w:p>
    <w:p>
      <w:pPr>
        <w:numPr>
          <w:ilvl w:val="0"/>
          <w:numId w:val="3"/>
        </w:numPr>
        <w:spacing w:line="360" w:lineRule="auto"/>
        <w:jc w:val="both"/>
        <w:rPr>
          <w:rFonts w:hint="default"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pPr>
      <w:r>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t>上岗工人年龄小于55周岁，男女不限。</w:t>
      </w:r>
    </w:p>
    <w:p>
      <w:pPr>
        <w:numPr>
          <w:ilvl w:val="0"/>
          <w:numId w:val="3"/>
        </w:numPr>
        <w:spacing w:line="360" w:lineRule="auto"/>
        <w:jc w:val="both"/>
        <w:rPr>
          <w:rFonts w:hint="default"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pPr>
      <w:r>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t>上岗工人日常工作听从仓管员安排，当日的工作任务需按时完成。</w:t>
      </w:r>
    </w:p>
    <w:p>
      <w:pPr>
        <w:pStyle w:val="8"/>
        <w:rPr>
          <w:rFonts w:hint="eastAsia" w:ascii="CESI宋体-GB2312" w:hAnsi="CESI宋体-GB2312" w:eastAsia="CESI宋体-GB2312" w:cs="CESI宋体-GB2312"/>
          <w:bCs/>
          <w:i w:val="0"/>
          <w:iCs w:val="0"/>
          <w:caps w:val="0"/>
          <w:spacing w:val="0"/>
          <w:kern w:val="0"/>
          <w:sz w:val="28"/>
          <w:szCs w:val="28"/>
          <w:highlight w:val="yellow"/>
          <w:u w:val="single"/>
          <w:shd w:val="clear" w:fill="FFFFFF"/>
          <w:lang w:val="en-US" w:eastAsia="zh-CN" w:bidi="ar"/>
        </w:rPr>
      </w:pPr>
    </w:p>
    <w:p>
      <w:pPr>
        <w:spacing w:line="360" w:lineRule="auto"/>
        <w:jc w:val="both"/>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spacing w:line="360" w:lineRule="auto"/>
        <w:jc w:val="center"/>
        <w:rPr>
          <w:rFonts w:hint="eastAsia" w:ascii="黑体" w:hAnsi="宋体" w:eastAsia="黑体"/>
          <w:b/>
          <w:color w:val="auto"/>
          <w:sz w:val="36"/>
          <w:szCs w:val="22"/>
          <w:highlight w:val="none"/>
        </w:rPr>
      </w:pPr>
    </w:p>
    <w:p>
      <w:pPr>
        <w:pStyle w:val="8"/>
        <w:rPr>
          <w:rFonts w:hint="eastAsia" w:ascii="黑体" w:hAnsi="宋体" w:eastAsia="黑体"/>
          <w:b/>
          <w:color w:val="auto"/>
          <w:sz w:val="36"/>
          <w:szCs w:val="22"/>
          <w:highlight w:val="none"/>
        </w:rPr>
      </w:pPr>
    </w:p>
    <w:p>
      <w:pPr>
        <w:pStyle w:val="9"/>
        <w:rPr>
          <w:rFonts w:hint="eastAsia" w:ascii="黑体" w:hAnsi="宋体" w:eastAsia="黑体"/>
          <w:b/>
          <w:color w:val="auto"/>
          <w:sz w:val="36"/>
          <w:szCs w:val="22"/>
          <w:highlight w:val="none"/>
        </w:rPr>
      </w:pPr>
    </w:p>
    <w:p>
      <w:pPr>
        <w:rPr>
          <w:rFonts w:hint="eastAsia"/>
        </w:rPr>
      </w:pPr>
    </w:p>
    <w:p>
      <w:pPr>
        <w:spacing w:line="360" w:lineRule="auto"/>
        <w:jc w:val="center"/>
        <w:rPr>
          <w:rFonts w:hint="eastAsia" w:ascii="黑体" w:hAnsi="宋体" w:eastAsia="黑体"/>
          <w:b/>
          <w:color w:val="auto"/>
          <w:sz w:val="36"/>
          <w:szCs w:val="22"/>
          <w:highlight w:val="none"/>
        </w:rPr>
      </w:pPr>
    </w:p>
    <w:p>
      <w:pPr>
        <w:spacing w:line="360" w:lineRule="auto"/>
        <w:jc w:val="both"/>
        <w:rPr>
          <w:rFonts w:hint="eastAsia" w:ascii="黑体" w:hAnsi="宋体" w:eastAsia="黑体"/>
          <w:b/>
          <w:color w:val="auto"/>
          <w:sz w:val="36"/>
          <w:szCs w:val="22"/>
          <w:highlight w:val="none"/>
          <w:lang w:val="en-US" w:eastAsia="zh-CN"/>
        </w:rPr>
      </w:pPr>
    </w:p>
    <w:p>
      <w:pPr>
        <w:spacing w:line="360" w:lineRule="auto"/>
        <w:jc w:val="both"/>
        <w:rPr>
          <w:rFonts w:hint="eastAsia" w:ascii="黑体" w:hAnsi="宋体" w:eastAsia="黑体"/>
          <w:b/>
          <w:color w:val="auto"/>
          <w:sz w:val="36"/>
          <w:szCs w:val="22"/>
          <w:highlight w:val="none"/>
          <w:lang w:val="en-US" w:eastAsia="zh-CN"/>
        </w:rPr>
      </w:pPr>
    </w:p>
    <w:p>
      <w:pPr>
        <w:spacing w:line="360" w:lineRule="auto"/>
        <w:ind w:firstLine="2530" w:firstLineChars="700"/>
        <w:jc w:val="both"/>
        <w:rPr>
          <w:rFonts w:hint="eastAsia" w:ascii="黑体" w:hAnsi="宋体" w:eastAsia="黑体"/>
          <w:b/>
          <w:color w:val="auto"/>
          <w:sz w:val="36"/>
          <w:highlight w:val="none"/>
        </w:rPr>
      </w:pPr>
      <w:r>
        <w:rPr>
          <w:rFonts w:hint="eastAsia" w:ascii="黑体" w:hAnsi="宋体" w:eastAsia="黑体"/>
          <w:b/>
          <w:color w:val="auto"/>
          <w:sz w:val="36"/>
          <w:szCs w:val="22"/>
          <w:highlight w:val="none"/>
          <w:lang w:val="en-US" w:eastAsia="zh-CN"/>
        </w:rPr>
        <w:t xml:space="preserve"> </w:t>
      </w:r>
      <w:r>
        <w:rPr>
          <w:rFonts w:hint="eastAsia" w:ascii="黑体" w:hAnsi="宋体" w:eastAsia="黑体"/>
          <w:b/>
          <w:color w:val="auto"/>
          <w:sz w:val="36"/>
          <w:szCs w:val="22"/>
          <w:highlight w:val="none"/>
        </w:rPr>
        <w:t>第</w:t>
      </w:r>
      <w:r>
        <w:rPr>
          <w:rFonts w:hint="eastAsia" w:ascii="黑体" w:hAnsi="宋体" w:eastAsia="黑体"/>
          <w:b/>
          <w:color w:val="auto"/>
          <w:sz w:val="36"/>
          <w:szCs w:val="22"/>
          <w:highlight w:val="none"/>
          <w:lang w:val="en-US" w:eastAsia="zh-CN"/>
        </w:rPr>
        <w:t>二</w:t>
      </w:r>
      <w:r>
        <w:rPr>
          <w:rFonts w:hint="eastAsia" w:ascii="黑体" w:hAnsi="宋体" w:eastAsia="黑体"/>
          <w:b/>
          <w:color w:val="auto"/>
          <w:sz w:val="36"/>
          <w:szCs w:val="22"/>
          <w:highlight w:val="none"/>
        </w:rPr>
        <w:t>章</w:t>
      </w:r>
      <w:r>
        <w:rPr>
          <w:rFonts w:ascii="黑体" w:hAnsi="宋体" w:eastAsia="黑体"/>
          <w:b/>
          <w:color w:val="auto"/>
          <w:sz w:val="36"/>
          <w:szCs w:val="22"/>
          <w:highlight w:val="none"/>
        </w:rPr>
        <w:t xml:space="preserve">   </w:t>
      </w:r>
      <w:r>
        <w:rPr>
          <w:rFonts w:ascii="黑体" w:hAnsi="宋体" w:eastAsia="黑体"/>
          <w:b/>
          <w:color w:val="auto"/>
          <w:sz w:val="36"/>
          <w:highlight w:val="none"/>
        </w:rPr>
        <w:t xml:space="preserve"> </w:t>
      </w:r>
      <w:r>
        <w:rPr>
          <w:rFonts w:hint="eastAsia" w:ascii="黑体" w:hAnsi="宋体" w:eastAsia="黑体"/>
          <w:b/>
          <w:color w:val="auto"/>
          <w:sz w:val="36"/>
          <w:highlight w:val="none"/>
        </w:rPr>
        <w:t>投标人须知</w:t>
      </w:r>
    </w:p>
    <w:p>
      <w:pPr>
        <w:pStyle w:val="4"/>
        <w:numPr>
          <w:ilvl w:val="1"/>
          <w:numId w:val="0"/>
        </w:numPr>
        <w:spacing w:line="240" w:lineRule="auto"/>
        <w:ind w:leftChars="0"/>
        <w:jc w:val="center"/>
        <w:rPr>
          <w:rFonts w:ascii="Times New Roman" w:hAnsi="Times New Roman"/>
          <w:highlight w:val="none"/>
        </w:rPr>
      </w:pPr>
      <w:bookmarkStart w:id="0" w:name="_Toc14290"/>
      <w:bookmarkStart w:id="1" w:name="_Toc27517"/>
      <w:r>
        <w:rPr>
          <w:rFonts w:hint="eastAsia" w:ascii="Times New Roman" w:hAnsi="Times New Roman"/>
          <w:highlight w:val="none"/>
        </w:rPr>
        <w:t>投标人须知前附表</w:t>
      </w:r>
      <w:bookmarkEnd w:id="0"/>
      <w:bookmarkEnd w:id="1"/>
    </w:p>
    <w:tbl>
      <w:tblPr>
        <w:tblStyle w:val="19"/>
        <w:tblW w:w="9329" w:type="dxa"/>
        <w:jc w:val="center"/>
        <w:tblLayout w:type="fixed"/>
        <w:tblCellMar>
          <w:top w:w="0" w:type="dxa"/>
          <w:left w:w="108" w:type="dxa"/>
          <w:bottom w:w="0" w:type="dxa"/>
          <w:right w:w="108" w:type="dxa"/>
        </w:tblCellMar>
      </w:tblPr>
      <w:tblGrid>
        <w:gridCol w:w="1165"/>
        <w:gridCol w:w="2720"/>
        <w:gridCol w:w="5444"/>
      </w:tblGrid>
      <w:tr>
        <w:tblPrEx>
          <w:tblCellMar>
            <w:top w:w="0" w:type="dxa"/>
            <w:left w:w="108" w:type="dxa"/>
            <w:bottom w:w="0" w:type="dxa"/>
            <w:right w:w="108" w:type="dxa"/>
          </w:tblCellMar>
        </w:tblPrEx>
        <w:trPr>
          <w:trHeight w:val="340" w:hRule="atLeast"/>
          <w:tblHeader/>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序号</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项目</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内容</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1</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人</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采购单位：中车石家庄车辆有限公司</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详细地址：河北省石家庄市栾城区裕翔街168号</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邮政编码：051430</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联 系 人： </w:t>
            </w:r>
            <w:r>
              <w:rPr>
                <w:rFonts w:hint="eastAsia" w:ascii="宋体" w:hAnsi="宋体" w:cs="宋体"/>
                <w:kern w:val="0"/>
                <w:sz w:val="21"/>
                <w:szCs w:val="21"/>
                <w:highlight w:val="none"/>
                <w:lang w:val="en-US" w:eastAsia="zh-CN"/>
              </w:rPr>
              <w:t>张刚</w:t>
            </w:r>
            <w:r>
              <w:rPr>
                <w:rFonts w:hint="eastAsia" w:ascii="宋体" w:hAnsi="宋体" w:eastAsia="宋体" w:cs="宋体"/>
                <w:kern w:val="0"/>
                <w:sz w:val="21"/>
                <w:szCs w:val="21"/>
                <w:highlight w:val="none"/>
                <w:lang w:val="en-US" w:eastAsia="zh-CN"/>
              </w:rPr>
              <w:t xml:space="preserve">  </w:t>
            </w:r>
          </w:p>
          <w:p>
            <w:pPr>
              <w:keepNext w:val="0"/>
              <w:keepLines w:val="0"/>
              <w:pageBreakBefore w:val="0"/>
              <w:widowControl w:val="0"/>
              <w:suppressLineNumbers w:val="0"/>
              <w:wordWrap/>
              <w:autoSpaceDE/>
              <w:autoSpaceDN/>
              <w:bidi w:val="0"/>
              <w:spacing w:before="0" w:beforeAutospacing="0" w:after="0" w:afterAutospacing="0" w:line="280" w:lineRule="exact"/>
              <w:ind w:left="0" w:right="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联系电话：</w:t>
            </w:r>
            <w:r>
              <w:rPr>
                <w:rFonts w:hint="eastAsia" w:ascii="宋体" w:hAnsi="宋体" w:cs="宋体"/>
                <w:kern w:val="0"/>
                <w:sz w:val="21"/>
                <w:szCs w:val="21"/>
                <w:highlight w:val="none"/>
                <w:lang w:val="en-US" w:eastAsia="zh-CN"/>
              </w:rPr>
              <w:t>89912586</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2</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cs="宋体"/>
                <w:kern w:val="0"/>
                <w:sz w:val="21"/>
                <w:szCs w:val="21"/>
                <w:highlight w:val="none"/>
                <w:lang w:val="en-US" w:eastAsia="zh-CN"/>
              </w:rPr>
              <w:t>库房外包作业</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3</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资金来源及比例</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overflowPunct w:val="0"/>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企业自筹100%</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4</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已落实</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招标范围</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6</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服务期限</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7</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*投标人资质条件、能力、信誉</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（1）资质要求：同招标公告</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）信誉要求：同招标公告</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）其他要求：同招标公告</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8</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F052"/>
            </w:r>
            <w:r>
              <w:rPr>
                <w:rFonts w:hint="eastAsia" w:ascii="宋体" w:hAnsi="宋体" w:eastAsia="宋体" w:cs="宋体"/>
                <w:sz w:val="21"/>
                <w:szCs w:val="21"/>
                <w:highlight w:val="none"/>
              </w:rPr>
              <w:t>不接受</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□接受，应满足下列要求：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9</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投标人不得存在的其他情形</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分包</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不允许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允许，分包内容要求：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分包金额要求：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对分包人的资质要求：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11</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实质性要求和条件</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招标文件评标办法“形式评审标准”、以及“响应性评审标准”的各项要求均属于实质性要求和条件，投标文件有一项不符合上述评审标准的，评标委员会应当否决其投标。</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其他可以被接受的技术支持资料</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u w:val="none"/>
                <w:lang w:val="en-US" w:eastAsia="zh-CN" w:bidi="ar"/>
              </w:rPr>
              <w:t>13</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偏差</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widowControl w:val="0"/>
              <w:suppressLineNumbers w:val="0"/>
              <w:wordWrap/>
              <w:topLinePunct/>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允许，只允许商务正偏差、技术正偏差。</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14</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投标报价的其他要求</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合同有效期内</w:t>
            </w:r>
            <w:r>
              <w:rPr>
                <w:rFonts w:hint="eastAsia" w:ascii="宋体" w:hAnsi="宋体" w:eastAsia="宋体" w:cs="宋体"/>
                <w:sz w:val="21"/>
                <w:szCs w:val="21"/>
                <w:highlight w:val="none"/>
                <w:lang w:val="en-US" w:eastAsia="zh-CN"/>
              </w:rPr>
              <w:t>单价</w:t>
            </w:r>
            <w:r>
              <w:rPr>
                <w:rFonts w:hint="eastAsia" w:ascii="宋体" w:hAnsi="宋体" w:eastAsia="宋体" w:cs="宋体"/>
                <w:sz w:val="21"/>
                <w:szCs w:val="21"/>
                <w:highlight w:val="none"/>
              </w:rPr>
              <w:t>价格固定不变。</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库房外包作业</w:t>
            </w:r>
            <w:r>
              <w:rPr>
                <w:rFonts w:hint="eastAsia" w:ascii="宋体" w:hAnsi="宋体" w:eastAsia="宋体" w:cs="宋体"/>
                <w:sz w:val="21"/>
                <w:szCs w:val="21"/>
                <w:highlight w:val="none"/>
              </w:rPr>
              <w:t>投标有效期</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bookmarkStart w:id="2" w:name="_Toc384308207"/>
            <w:bookmarkStart w:id="3" w:name="_Toc1789"/>
            <w:bookmarkStart w:id="4" w:name="_Toc369531512"/>
            <w:bookmarkStart w:id="5" w:name="_Toc352691470"/>
            <w:bookmarkStart w:id="6" w:name="_Toc361508582"/>
            <w:bookmarkStart w:id="7" w:name="_Toc300834946"/>
            <w:r>
              <w:rPr>
                <w:rFonts w:hint="eastAsia" w:ascii="宋体" w:hAnsi="宋体" w:eastAsia="宋体" w:cs="宋体"/>
                <w:sz w:val="21"/>
                <w:szCs w:val="21"/>
                <w:highlight w:val="none"/>
              </w:rPr>
              <w:t>从投标截止之日起：90天</w:t>
            </w:r>
          </w:p>
        </w:tc>
      </w:tr>
      <w:bookmarkEnd w:id="2"/>
      <w:bookmarkEnd w:id="3"/>
      <w:bookmarkEnd w:id="4"/>
      <w:bookmarkEnd w:id="5"/>
      <w:bookmarkEnd w:id="6"/>
      <w:bookmarkEnd w:id="7"/>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16</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库房外包作业</w:t>
            </w:r>
            <w:r>
              <w:rPr>
                <w:rFonts w:hint="eastAsia" w:ascii="宋体" w:hAnsi="宋体" w:eastAsia="宋体" w:cs="宋体"/>
                <w:sz w:val="21"/>
                <w:szCs w:val="21"/>
                <w:highlight w:val="yellow"/>
              </w:rPr>
              <w:t>投标保证金</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jc w:val="left"/>
              <w:textAlignment w:val="auto"/>
              <w:rPr>
                <w:rFonts w:hint="eastAsia" w:ascii="宋体" w:hAnsi="宋体" w:eastAsia="宋体" w:cs="宋体"/>
                <w:sz w:val="21"/>
                <w:szCs w:val="21"/>
                <w:highlight w:val="yellow"/>
                <w:lang w:val="en-US" w:eastAsia="zh-CN"/>
              </w:rPr>
            </w:pPr>
            <w:r>
              <w:rPr>
                <w:rFonts w:hint="eastAsia" w:ascii="宋体" w:hAnsi="宋体" w:cs="宋体"/>
                <w:sz w:val="21"/>
                <w:szCs w:val="21"/>
                <w:highlight w:val="yellow"/>
                <w:lang w:val="en-US" w:eastAsia="zh-CN"/>
              </w:rPr>
              <w:t>贰万整（和采购公告相同）</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17</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其他可以不予退还投标保证金的情形</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如对招标人造成损失的，投标人承担赔偿责任。</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2025</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26</w:t>
            </w:r>
            <w:r>
              <w:rPr>
                <w:rFonts w:hint="eastAsia" w:ascii="宋体" w:hAnsi="宋体" w:eastAsia="宋体" w:cs="宋体"/>
                <w:sz w:val="21"/>
                <w:szCs w:val="21"/>
                <w:highlight w:val="none"/>
              </w:rPr>
              <w:t xml:space="preserve">日 </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分</w:t>
            </w:r>
            <w:r>
              <w:rPr>
                <w:rFonts w:hint="eastAsia" w:ascii="宋体" w:hAnsi="宋体" w:cs="宋体"/>
                <w:sz w:val="21"/>
                <w:szCs w:val="21"/>
                <w:highlight w:val="yellow"/>
                <w:lang w:val="en-US" w:eastAsia="zh-CN"/>
              </w:rPr>
              <w:t>（和采购公告相同）</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19</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递交投标文件地点</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中车购电子采购平台</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272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544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开标时间：同投标截止时间</w:t>
            </w:r>
          </w:p>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r>
              <w:rPr>
                <w:rFonts w:hint="eastAsia" w:ascii="宋体" w:hAnsi="宋体" w:eastAsia="宋体" w:cs="宋体"/>
                <w:sz w:val="21"/>
                <w:szCs w:val="21"/>
                <w:highlight w:val="none"/>
                <w:lang w:val="en-US" w:eastAsia="zh-CN"/>
              </w:rPr>
              <w:t>中车购电子采购平台（电子标）</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21</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评标委员会的组建</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rPr>
              <w:t>评标委员会</w:t>
            </w:r>
            <w:r>
              <w:rPr>
                <w:rFonts w:hint="eastAsia" w:ascii="宋体" w:hAnsi="宋体" w:cs="宋体"/>
                <w:spacing w:val="-2"/>
                <w:sz w:val="21"/>
                <w:szCs w:val="21"/>
                <w:highlight w:val="none"/>
                <w:lang w:val="en-US" w:eastAsia="zh-CN"/>
              </w:rPr>
              <w:t>/评标小组</w:t>
            </w:r>
            <w:r>
              <w:rPr>
                <w:rFonts w:hint="eastAsia" w:ascii="宋体" w:hAnsi="宋体" w:eastAsia="宋体" w:cs="宋体"/>
                <w:spacing w:val="-2"/>
                <w:sz w:val="21"/>
                <w:szCs w:val="21"/>
                <w:highlight w:val="none"/>
              </w:rPr>
              <w:t>构成：</w:t>
            </w:r>
            <w:r>
              <w:rPr>
                <w:rFonts w:hint="eastAsia" w:ascii="宋体" w:hAnsi="宋体" w:eastAsia="宋体" w:cs="宋体"/>
                <w:spacing w:val="-2"/>
                <w:sz w:val="21"/>
                <w:szCs w:val="21"/>
                <w:highlight w:val="none"/>
                <w:u w:val="single"/>
              </w:rPr>
              <w:t>5人</w:t>
            </w:r>
            <w:r>
              <w:rPr>
                <w:rFonts w:hint="eastAsia" w:ascii="宋体" w:hAnsi="宋体" w:eastAsia="宋体" w:cs="宋体"/>
                <w:spacing w:val="-2"/>
                <w:sz w:val="21"/>
                <w:szCs w:val="21"/>
                <w:highlight w:val="none"/>
                <w:lang w:eastAsia="zh-CN"/>
              </w:rPr>
              <w:t>。</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评标委员会推荐中标候选人的人数</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yellow"/>
                <w:lang w:val="en-US" w:eastAsia="zh-CN"/>
              </w:rPr>
              <w:t>最多不超过</w:t>
            </w:r>
            <w:r>
              <w:rPr>
                <w:rFonts w:hint="eastAsia" w:ascii="宋体" w:hAnsi="宋体" w:cs="宋体"/>
                <w:sz w:val="21"/>
                <w:szCs w:val="21"/>
                <w:highlight w:val="yellow"/>
                <w:lang w:val="en-US" w:eastAsia="zh-CN"/>
              </w:rPr>
              <w:t>1</w:t>
            </w:r>
            <w:r>
              <w:rPr>
                <w:rFonts w:hint="eastAsia" w:ascii="宋体" w:hAnsi="宋体" w:eastAsia="宋体" w:cs="宋体"/>
                <w:sz w:val="21"/>
                <w:szCs w:val="21"/>
                <w:highlight w:val="yellow"/>
                <w:lang w:val="en-US" w:eastAsia="zh-CN"/>
              </w:rPr>
              <w:t>家。</w:t>
            </w:r>
            <w:r>
              <w:rPr>
                <w:rFonts w:hint="eastAsia" w:ascii="宋体" w:hAnsi="宋体" w:cs="宋体"/>
                <w:sz w:val="21"/>
                <w:szCs w:val="21"/>
                <w:highlight w:val="yellow"/>
                <w:lang w:val="en-US" w:eastAsia="zh-CN"/>
              </w:rPr>
              <w:t>（与采购文件相同）</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中标候选人公示媒介及期限</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中车购2.0平台，公示1天。</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24</w:t>
            </w:r>
          </w:p>
        </w:tc>
        <w:tc>
          <w:tcPr>
            <w:tcW w:w="81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25</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特殊情况说明</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本项目以实际发生数量据实结算。</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26</w:t>
            </w:r>
          </w:p>
        </w:tc>
        <w:tc>
          <w:tcPr>
            <w:tcW w:w="2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right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*否决投标的情形</w:t>
            </w:r>
          </w:p>
        </w:tc>
        <w:tc>
          <w:tcPr>
            <w:tcW w:w="54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有下列情形之一的，评标委员会</w:t>
            </w:r>
            <w:r>
              <w:rPr>
                <w:rFonts w:hint="eastAsia" w:ascii="宋体" w:hAnsi="宋体" w:cs="宋体"/>
                <w:sz w:val="21"/>
                <w:szCs w:val="21"/>
                <w:highlight w:val="none"/>
                <w:lang w:eastAsia="zh-CN"/>
              </w:rPr>
              <w:t>（评标小组）</w:t>
            </w:r>
            <w:r>
              <w:rPr>
                <w:rFonts w:hint="eastAsia" w:ascii="宋体" w:hAnsi="宋体" w:eastAsia="宋体" w:cs="宋体"/>
                <w:sz w:val="21"/>
                <w:szCs w:val="21"/>
                <w:highlight w:val="none"/>
              </w:rPr>
              <w:t>否决其投标：</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（一）投标文件未经投标单位盖章和法定代表人（或其委托代理人）签字或盖章；</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（二）投标人不符合国家或者招标文件规定的资格条件；</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（三）同一投标人提交两个以上不同的投标文件或者投标报价，但招标文件要求提交备选投标的除外；</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（四）投标报价低于成本或者高于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文件设定的最高投标限价；</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（五）投标文件没有对招标文件的实质性要求和条件作出响应；</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（六）投标人有串通投标、弄虚作假、行贿等违法行为；</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（七）没有按照招标文件要求提供投标保证金或者所提供的投标保证金有瑕疵；</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（八）投标文件载明的招标项目完成期限超过招标文件规定的期限；</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（九）明显不符合技术规格、技术标准的要求；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（十）投标文件有效期不符合招标文件的要求；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（十一）投标人的负责人为同一人或者存在控股、管理关系的不同单位，不得参加同一标段投标或者未划分标段的同一招标项目投标；</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（十二）投标文件的内容不全或者关键内容字迹模糊、无法辨认的；</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（十三）投标文件附有招标人不能接受的条件；</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（十四）不符合招标文件中规定的其他实质性要求；</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（十五）投标文件不满足招标文件中加“*”的内容或条款要求的；</w:t>
            </w:r>
          </w:p>
          <w:p>
            <w:pPr>
              <w:pStyle w:val="32"/>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（十六）未按评标委员会要求进行投标文件澄清、说明或补正；</w:t>
            </w:r>
          </w:p>
          <w:p>
            <w:pPr>
              <w:keepNext w:val="0"/>
              <w:keepLines w:val="0"/>
              <w:pageBreakBefore w:val="0"/>
              <w:widowControl w:val="0"/>
              <w:suppressLineNumbers w:val="0"/>
              <w:wordWrap/>
              <w:autoSpaceDE/>
              <w:autoSpaceDN/>
              <w:bidi w:val="0"/>
              <w:adjustRightInd w:val="0"/>
              <w:snapToGrid w:val="0"/>
              <w:spacing w:before="0" w:beforeAutospacing="0" w:after="0" w:afterAutospacing="0" w:line="280" w:lineRule="exact"/>
              <w:ind w:left="0" w:right="0" w:right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（十七）投标文件载明的货物包装方式、检验标准和方法等不符合招标文件的要求。</w:t>
            </w:r>
          </w:p>
        </w:tc>
      </w:tr>
      <w:tr>
        <w:tblPrEx>
          <w:tblCellMar>
            <w:top w:w="0" w:type="dxa"/>
            <w:left w:w="108" w:type="dxa"/>
            <w:bottom w:w="0" w:type="dxa"/>
            <w:right w:w="108" w:type="dxa"/>
          </w:tblCellMar>
        </w:tblPrEx>
        <w:trPr>
          <w:trHeight w:val="340" w:hRule="atLeast"/>
          <w:jc w:val="center"/>
        </w:trPr>
        <w:tc>
          <w:tcPr>
            <w:tcW w:w="11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overflowPunct w:val="0"/>
              <w:autoSpaceDE/>
              <w:autoSpaceDN/>
              <w:bidi w:val="0"/>
              <w:spacing w:before="0" w:beforeAutospacing="0" w:after="0" w:afterAutospacing="0" w:line="280" w:lineRule="exact"/>
              <w:ind w:left="0" w:right="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w:t>
            </w:r>
          </w:p>
        </w:tc>
        <w:tc>
          <w:tcPr>
            <w:tcW w:w="816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wordWrap/>
              <w:autoSpaceDE/>
              <w:autoSpaceDN/>
              <w:bidi w:val="0"/>
              <w:spacing w:before="0" w:beforeAutospacing="0" w:after="0" w:afterAutospacing="0" w:line="28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“投标人须知前附表”或招标文件其他部分内容与“投标人须知”正文中有关提供证明资料、文件等要求不一致的，以“投标人须知前附表”或招标文件其他部分内容为准。</w:t>
            </w:r>
          </w:p>
          <w:p>
            <w:pPr>
              <w:pStyle w:val="18"/>
              <w:keepNext w:val="0"/>
              <w:keepLines w:val="0"/>
              <w:pageBreakBefore w:val="0"/>
              <w:widowControl w:val="0"/>
              <w:suppressLineNumbers w:val="0"/>
              <w:wordWrap/>
              <w:autoSpaceDE/>
              <w:autoSpaceDN/>
              <w:bidi w:val="0"/>
              <w:spacing w:before="0" w:beforeAutospacing="0" w:after="0" w:afterAutospacing="0" w:line="280" w:lineRule="exact"/>
              <w:ind w:left="0" w:leftChars="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投标人应按投标文件格式的要求在投标函中进行报价，并填写分项报价清单（如有）。</w:t>
            </w:r>
          </w:p>
        </w:tc>
      </w:tr>
    </w:tbl>
    <w:p>
      <w:pPr>
        <w:pStyle w:val="13"/>
      </w:pPr>
    </w:p>
    <w:p>
      <w:pPr>
        <w:spacing w:line="400" w:lineRule="exact"/>
        <w:rPr>
          <w:rFonts w:ascii="Times New Roman" w:hAnsi="Times New Roman"/>
          <w:sz w:val="28"/>
          <w:szCs w:val="28"/>
          <w:highlight w:val="none"/>
        </w:rPr>
      </w:pPr>
      <w:bookmarkStart w:id="8" w:name="_Toc8569"/>
      <w:r>
        <w:rPr>
          <w:rFonts w:hint="eastAsia" w:ascii="黑体" w:hAnsi="黑体" w:eastAsia="黑体" w:cs="黑体"/>
          <w:sz w:val="28"/>
          <w:szCs w:val="28"/>
          <w:highlight w:val="none"/>
        </w:rPr>
        <w:t>1. 总则</w:t>
      </w:r>
      <w:bookmarkEnd w:id="8"/>
    </w:p>
    <w:p>
      <w:pPr>
        <w:pStyle w:val="6"/>
        <w:pageBreakBefore w:val="0"/>
        <w:widowControl w:val="0"/>
        <w:kinsoku/>
        <w:wordWrap/>
        <w:overflowPunct/>
        <w:topLinePunct w:val="0"/>
        <w:autoSpaceDE/>
        <w:autoSpaceDN/>
        <w:bidi w:val="0"/>
        <w:snapToGrid/>
        <w:spacing w:before="0" w:after="0" w:line="360" w:lineRule="auto"/>
        <w:ind w:firstLine="0" w:firstLineChars="0"/>
        <w:textAlignment w:val="auto"/>
        <w:rPr>
          <w:rFonts w:ascii="Times New Roman" w:hAnsi="Times New Roman"/>
          <w:sz w:val="28"/>
          <w:szCs w:val="28"/>
          <w:highlight w:val="none"/>
        </w:rPr>
      </w:pPr>
      <w:bookmarkStart w:id="9" w:name="_Toc20452"/>
      <w:bookmarkStart w:id="10" w:name="_Toc101976962"/>
      <w:bookmarkStart w:id="11" w:name="_Toc103274054"/>
      <w:bookmarkStart w:id="12" w:name="_Toc9388"/>
      <w:bookmarkStart w:id="13" w:name="_Toc103875874"/>
      <w:r>
        <w:rPr>
          <w:rFonts w:ascii="Times New Roman" w:hAnsi="Times New Roman"/>
          <w:sz w:val="28"/>
          <w:szCs w:val="28"/>
          <w:highlight w:val="none"/>
        </w:rPr>
        <w:t xml:space="preserve">1.1 </w:t>
      </w:r>
      <w:r>
        <w:rPr>
          <w:rFonts w:hint="eastAsia" w:ascii="Times New Roman" w:hAnsi="Times New Roman"/>
          <w:sz w:val="28"/>
          <w:szCs w:val="28"/>
          <w:highlight w:val="none"/>
          <w:lang w:val="en-US" w:eastAsia="zh-CN"/>
        </w:rPr>
        <w:t>采购</w:t>
      </w:r>
      <w:r>
        <w:rPr>
          <w:rFonts w:hint="eastAsia" w:ascii="Times New Roman" w:hAnsi="Times New Roman"/>
          <w:sz w:val="28"/>
          <w:szCs w:val="28"/>
          <w:highlight w:val="none"/>
        </w:rPr>
        <w:t>项目概况</w:t>
      </w:r>
      <w:bookmarkEnd w:id="9"/>
      <w:bookmarkEnd w:id="10"/>
      <w:bookmarkEnd w:id="11"/>
      <w:bookmarkEnd w:id="12"/>
      <w:bookmarkEnd w:id="13"/>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1.项目概况</w:t>
      </w:r>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见采购公告</w:t>
      </w:r>
    </w:p>
    <w:p>
      <w:pPr>
        <w:keepNext w:val="0"/>
        <w:keepLines w:val="0"/>
        <w:pageBreakBefore w:val="0"/>
        <w:widowControl w:val="0"/>
        <w:shd w:val="clear" w:color="auto" w:fill="FFFFFF"/>
        <w:kinsoku/>
        <w:wordWrap/>
        <w:overflowPunct/>
        <w:topLinePunct w:val="0"/>
        <w:autoSpaceDE/>
        <w:autoSpaceDN/>
        <w:bidi w:val="0"/>
        <w:adjustRightInd w:val="0"/>
        <w:snapToGrid/>
        <w:spacing w:beforeAutospacing="0" w:afterAutospacing="0" w:line="360" w:lineRule="auto"/>
        <w:ind w:left="0" w:firstLine="0" w:firstLineChars="0"/>
        <w:textAlignment w:val="auto"/>
        <w:rPr>
          <w:rFonts w:hint="eastAsia" w:ascii="宋体" w:hAnsi="宋体" w:eastAsia="宋体" w:cs="宋体"/>
          <w:b w:val="0"/>
          <w:bCs w:val="0"/>
          <w:color w:val="auto"/>
          <w:sz w:val="28"/>
          <w:szCs w:val="28"/>
          <w:highlight w:val="none"/>
          <w:lang w:val="zh-CN"/>
        </w:rPr>
      </w:pPr>
      <w:r>
        <w:rPr>
          <w:rFonts w:hint="eastAsia" w:ascii="宋体" w:hAnsi="宋体" w:eastAsia="宋体" w:cs="宋体"/>
          <w:b w:val="0"/>
          <w:bCs w:val="0"/>
          <w:color w:val="auto"/>
          <w:sz w:val="28"/>
          <w:szCs w:val="28"/>
          <w:highlight w:val="none"/>
          <w:lang w:val="zh-CN"/>
        </w:rPr>
        <w:t>2.主要</w:t>
      </w:r>
      <w:r>
        <w:rPr>
          <w:rFonts w:hint="eastAsia" w:ascii="宋体" w:hAnsi="宋体" w:eastAsia="宋体" w:cs="宋体"/>
          <w:b w:val="0"/>
          <w:bCs w:val="0"/>
          <w:color w:val="auto"/>
          <w:sz w:val="28"/>
          <w:szCs w:val="28"/>
          <w:highlight w:val="none"/>
          <w:lang w:val="en-US" w:eastAsia="zh-CN"/>
        </w:rPr>
        <w:t>技术要求</w:t>
      </w:r>
      <w:r>
        <w:rPr>
          <w:rFonts w:hint="eastAsia" w:ascii="宋体" w:hAnsi="宋体" w:eastAsia="宋体" w:cs="宋体"/>
          <w:b w:val="0"/>
          <w:bCs w:val="0"/>
          <w:color w:val="auto"/>
          <w:sz w:val="28"/>
          <w:szCs w:val="28"/>
          <w:highlight w:val="none"/>
          <w:lang w:val="zh-CN"/>
        </w:rPr>
        <w:t>:</w:t>
      </w:r>
      <w:r>
        <w:rPr>
          <w:rFonts w:hint="eastAsia" w:ascii="宋体" w:hAnsi="宋体" w:cs="宋体"/>
          <w:b w:val="0"/>
          <w:bCs w:val="0"/>
          <w:color w:val="auto"/>
          <w:sz w:val="28"/>
          <w:szCs w:val="28"/>
          <w:highlight w:val="none"/>
          <w:lang w:val="en-US" w:eastAsia="zh-CN"/>
        </w:rPr>
        <w:t>详见采购文件附件1</w:t>
      </w:r>
      <w:r>
        <w:rPr>
          <w:rFonts w:hint="eastAsia" w:ascii="宋体" w:hAnsi="宋体" w:eastAsia="宋体" w:cs="宋体"/>
          <w:color w:val="auto"/>
          <w:sz w:val="28"/>
          <w:szCs w:val="28"/>
          <w:highlight w:val="none"/>
          <w:lang w:eastAsia="zh-CN"/>
        </w:rPr>
        <w:t>。</w:t>
      </w:r>
    </w:p>
    <w:p>
      <w:pPr>
        <w:keepNext w:val="0"/>
        <w:keepLines w:val="0"/>
        <w:pageBreakBefore w:val="0"/>
        <w:widowControl w:val="0"/>
        <w:shd w:val="clear" w:color="auto" w:fill="FFFFFF"/>
        <w:kinsoku/>
        <w:wordWrap/>
        <w:overflowPunct/>
        <w:topLinePunct w:val="0"/>
        <w:autoSpaceDE/>
        <w:autoSpaceDN/>
        <w:bidi w:val="0"/>
        <w:snapToGrid/>
        <w:spacing w:beforeAutospacing="0" w:afterAutospacing="0" w:line="360" w:lineRule="auto"/>
        <w:ind w:left="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val="0"/>
          <w:bCs w:val="0"/>
          <w:color w:val="auto"/>
          <w:sz w:val="28"/>
          <w:szCs w:val="28"/>
          <w:highlight w:val="none"/>
        </w:rPr>
        <w:t>3.</w:t>
      </w:r>
      <w:r>
        <w:rPr>
          <w:rFonts w:hint="eastAsia" w:ascii="宋体" w:hAnsi="宋体" w:eastAsia="宋体" w:cs="宋体"/>
          <w:color w:val="auto"/>
          <w:sz w:val="28"/>
          <w:szCs w:val="28"/>
          <w:highlight w:val="none"/>
          <w:lang w:eastAsia="zh-CN"/>
        </w:rPr>
        <w:t>供货时间</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见采购公告</w:t>
      </w:r>
      <w:r>
        <w:rPr>
          <w:rFonts w:hint="eastAsia" w:ascii="宋体" w:hAnsi="宋体" w:eastAsia="宋体" w:cs="宋体"/>
          <w:color w:val="auto"/>
          <w:sz w:val="28"/>
          <w:szCs w:val="28"/>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snapToGrid/>
        <w:spacing w:beforeAutospacing="0" w:afterAutospacing="0" w:line="360" w:lineRule="auto"/>
        <w:ind w:left="0" w:firstLine="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4.供货地点：河北省石家庄市栾城区裕翔街168号中车石家庄车辆有限公司内指定地点</w:t>
      </w:r>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default" w:ascii="宋体" w:hAnsi="宋体" w:eastAsia="宋体" w:cs="Times New Roman"/>
          <w:color w:val="0070C0"/>
          <w:sz w:val="28"/>
          <w:highlight w:val="none"/>
          <w:lang w:val="en-US" w:eastAsia="zh-CN"/>
        </w:rPr>
      </w:pPr>
      <w:r>
        <w:rPr>
          <w:rFonts w:hint="eastAsia" w:ascii="宋体" w:hAnsi="宋体" w:eastAsia="宋体" w:cs="Times New Roman"/>
          <w:color w:val="auto"/>
          <w:sz w:val="28"/>
          <w:highlight w:val="none"/>
          <w:lang w:val="en-US" w:eastAsia="zh-CN"/>
        </w:rPr>
        <w:t>5.其余详见资格预审文件</w:t>
      </w:r>
      <w:r>
        <w:rPr>
          <w:rFonts w:hint="eastAsia" w:ascii="宋体" w:hAnsi="宋体" w:cs="Times New Roman"/>
          <w:color w:val="0070C0"/>
          <w:sz w:val="28"/>
          <w:highlight w:val="none"/>
          <w:lang w:val="en-US" w:eastAsia="zh-CN"/>
        </w:rPr>
        <w:t>（如为采购预审）</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lang w:val="zh-CN"/>
        </w:rPr>
      </w:pPr>
      <w:r>
        <w:rPr>
          <w:rFonts w:hint="eastAsia" w:ascii="宋体" w:hAnsi="宋体" w:eastAsia="宋体" w:cs="Times New Roman"/>
          <w:color w:val="auto"/>
          <w:sz w:val="28"/>
          <w:highlight w:val="none"/>
          <w:lang w:val="en-US" w:eastAsia="zh-CN"/>
        </w:rPr>
        <w:t>6</w:t>
      </w:r>
      <w:r>
        <w:rPr>
          <w:rFonts w:hint="eastAsia" w:ascii="宋体" w:hAnsi="宋体" w:eastAsia="宋体" w:cs="Times New Roman"/>
          <w:color w:val="auto"/>
          <w:sz w:val="28"/>
          <w:highlight w:val="none"/>
        </w:rPr>
        <w:t>.合格投标人：</w:t>
      </w:r>
      <w:r>
        <w:rPr>
          <w:rFonts w:hint="eastAsia" w:ascii="宋体" w:hAnsi="宋体" w:cs="Times New Roman"/>
          <w:color w:val="auto"/>
          <w:sz w:val="28"/>
          <w:highlight w:val="none"/>
          <w:lang w:val="en-US" w:eastAsia="zh-CN"/>
        </w:rPr>
        <w:t>见采购公告</w:t>
      </w:r>
      <w:r>
        <w:rPr>
          <w:rFonts w:hint="eastAsia" w:ascii="宋体" w:hAnsi="宋体" w:eastAsia="宋体" w:cs="Times New Roman"/>
          <w:color w:val="auto"/>
          <w:sz w:val="28"/>
          <w:highlight w:val="none"/>
          <w:lang w:val="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7</w:t>
      </w:r>
      <w:r>
        <w:rPr>
          <w:rFonts w:hint="eastAsia" w:ascii="宋体" w:hAnsi="宋体" w:eastAsia="宋体" w:cs="Times New Roman"/>
          <w:color w:val="auto"/>
          <w:sz w:val="28"/>
          <w:highlight w:val="none"/>
        </w:rPr>
        <w:t>.投标委托：如果投标人不是法定代表人，需有《法定代表人授权书》</w:t>
      </w:r>
      <w:r>
        <w:rPr>
          <w:rFonts w:hint="eastAsia" w:ascii="宋体" w:hAnsi="宋体" w:eastAsia="宋体" w:cs="Times New Roman"/>
          <w:color w:val="auto"/>
          <w:sz w:val="28"/>
          <w:highlight w:val="none"/>
          <w:lang w:val="zh-CN"/>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8</w:t>
      </w:r>
      <w:r>
        <w:rPr>
          <w:rFonts w:hint="eastAsia" w:ascii="宋体" w:hAnsi="宋体" w:eastAsia="宋体" w:cs="Times New Roman"/>
          <w:color w:val="auto"/>
          <w:sz w:val="28"/>
          <w:highlight w:val="none"/>
        </w:rPr>
        <w:t>.投标费用：无论招标结果如何</w:t>
      </w:r>
      <w:r>
        <w:rPr>
          <w:rFonts w:hint="eastAsia" w:ascii="宋体" w:hAnsi="宋体" w:cs="Times New Roman"/>
          <w:color w:val="auto"/>
          <w:sz w:val="28"/>
          <w:highlight w:val="none"/>
          <w:lang w:eastAsia="zh-CN"/>
        </w:rPr>
        <w:t>，</w:t>
      </w:r>
      <w:r>
        <w:rPr>
          <w:rFonts w:hint="eastAsia" w:ascii="宋体" w:hAnsi="宋体" w:cs="Times New Roman"/>
          <w:color w:val="auto"/>
          <w:sz w:val="28"/>
          <w:highlight w:val="none"/>
          <w:lang w:val="en-US" w:eastAsia="zh-CN"/>
        </w:rPr>
        <w:t>投标（响应）</w:t>
      </w:r>
      <w:r>
        <w:rPr>
          <w:rFonts w:hint="eastAsia" w:ascii="宋体" w:hAnsi="宋体" w:eastAsia="宋体" w:cs="Times New Roman"/>
          <w:color w:val="auto"/>
          <w:sz w:val="28"/>
          <w:highlight w:val="none"/>
        </w:rPr>
        <w:t>方都要自行承担参加投标的全部费用。</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bookmarkStart w:id="14" w:name="_Toc101976971"/>
      <w:bookmarkStart w:id="15" w:name="_Toc15240"/>
      <w:bookmarkStart w:id="16" w:name="_Toc103875883"/>
      <w:bookmarkStart w:id="17" w:name="_Toc14521"/>
      <w:bookmarkStart w:id="18" w:name="_Toc103274063"/>
      <w:r>
        <w:rPr>
          <w:rFonts w:hint="eastAsia" w:ascii="宋体" w:hAnsi="宋体" w:eastAsia="宋体" w:cs="Times New Roman"/>
          <w:color w:val="auto"/>
          <w:sz w:val="28"/>
          <w:highlight w:val="none"/>
          <w:lang w:val="en-US" w:eastAsia="zh-CN"/>
        </w:rPr>
        <w:t>9.</w:t>
      </w:r>
      <w:r>
        <w:rPr>
          <w:rFonts w:hint="eastAsia" w:ascii="宋体" w:hAnsi="宋体" w:eastAsia="宋体" w:cs="Times New Roman"/>
          <w:color w:val="auto"/>
          <w:sz w:val="28"/>
          <w:highlight w:val="none"/>
        </w:rPr>
        <w:t>分包</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9.1</w:t>
      </w:r>
      <w:r>
        <w:rPr>
          <w:rFonts w:hint="eastAsia" w:ascii="宋体" w:hAnsi="宋体" w:eastAsia="宋体" w:cs="Times New Roman"/>
          <w:color w:val="auto"/>
          <w:sz w:val="28"/>
          <w:highlight w:val="none"/>
        </w:rPr>
        <w:t xml:space="preserve"> 投标人拟在中标后将中标项目的非主体</w:t>
      </w:r>
      <w:r>
        <w:rPr>
          <w:rFonts w:hint="eastAsia" w:ascii="宋体" w:hAnsi="宋体" w:eastAsia="宋体" w:cs="Times New Roman"/>
          <w:color w:val="auto"/>
          <w:sz w:val="28"/>
          <w:highlight w:val="none"/>
          <w:lang w:val="en-US" w:eastAsia="zh-CN"/>
        </w:rPr>
        <w:t>部分</w:t>
      </w:r>
      <w:r>
        <w:rPr>
          <w:rFonts w:hint="eastAsia" w:ascii="宋体" w:hAnsi="宋体" w:eastAsia="宋体" w:cs="Times New Roman"/>
          <w:color w:val="auto"/>
          <w:sz w:val="28"/>
          <w:highlight w:val="none"/>
        </w:rPr>
        <w:t xml:space="preserve">进行分包的，应符合投标人须知前附表规定的分包内容、分包金额和资质要求等限制性条件，除投标人须知前附表规定的非主体外，其他工作不得分包。 </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lang w:val="en-US" w:eastAsia="zh-CN"/>
        </w:rPr>
        <w:t xml:space="preserve">9.2 </w:t>
      </w:r>
      <w:r>
        <w:rPr>
          <w:rFonts w:hint="eastAsia" w:ascii="宋体" w:hAnsi="宋体" w:eastAsia="宋体" w:cs="Times New Roman"/>
          <w:color w:val="auto"/>
          <w:sz w:val="28"/>
          <w:highlight w:val="none"/>
        </w:rPr>
        <w:t>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bookmarkStart w:id="19" w:name="_Toc103875884"/>
      <w:bookmarkStart w:id="20" w:name="_Toc101976972"/>
      <w:bookmarkStart w:id="21" w:name="_Toc14957"/>
      <w:bookmarkStart w:id="22" w:name="_Toc103274064"/>
      <w:bookmarkStart w:id="23" w:name="_Toc14649"/>
      <w:r>
        <w:rPr>
          <w:rFonts w:hint="eastAsia" w:ascii="宋体" w:hAnsi="宋体" w:eastAsia="宋体" w:cs="Times New Roman"/>
          <w:color w:val="auto"/>
          <w:sz w:val="28"/>
          <w:highlight w:val="none"/>
          <w:lang w:val="en-US" w:eastAsia="zh-CN"/>
        </w:rPr>
        <w:t>10.</w:t>
      </w:r>
      <w:r>
        <w:rPr>
          <w:rFonts w:hint="eastAsia" w:ascii="宋体" w:hAnsi="宋体" w:eastAsia="宋体" w:cs="Times New Roman"/>
          <w:color w:val="auto"/>
          <w:sz w:val="28"/>
          <w:highlight w:val="none"/>
        </w:rPr>
        <w:t>响应和偏差</w:t>
      </w:r>
      <w:bookmarkEnd w:id="19"/>
      <w:bookmarkEnd w:id="20"/>
      <w:bookmarkEnd w:id="21"/>
      <w:bookmarkEnd w:id="22"/>
      <w:bookmarkEnd w:id="23"/>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1</w:t>
      </w:r>
      <w:r>
        <w:rPr>
          <w:rFonts w:hint="eastAsia" w:ascii="宋体" w:hAnsi="宋体" w:eastAsia="宋体" w:cs="Times New Roman"/>
          <w:color w:val="auto"/>
          <w:sz w:val="28"/>
          <w:highlight w:val="none"/>
          <w:lang w:val="en-US" w:eastAsia="zh-CN"/>
        </w:rPr>
        <w:t>0</w:t>
      </w:r>
      <w:r>
        <w:rPr>
          <w:rFonts w:hint="eastAsia" w:ascii="宋体" w:hAnsi="宋体" w:eastAsia="宋体" w:cs="Times New Roman"/>
          <w:color w:val="auto"/>
          <w:sz w:val="28"/>
          <w:highlight w:val="none"/>
        </w:rPr>
        <w:t>.1投标文件应当对招标文件的实质性要求和条件作出满足性或更有利于招标人的响应，否则，投标人的投标将被否决。实质性要求和条件见投标人须知前附表。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pPr>
      <w:r>
        <w:rPr>
          <w:rFonts w:hint="eastAsia" w:ascii="宋体" w:hAnsi="宋体" w:eastAsia="宋体" w:cs="Times New Roman"/>
          <w:color w:val="auto"/>
          <w:sz w:val="28"/>
          <w:highlight w:val="none"/>
        </w:rPr>
        <w:t>1</w:t>
      </w:r>
      <w:r>
        <w:rPr>
          <w:rFonts w:hint="eastAsia" w:ascii="宋体" w:hAnsi="宋体" w:eastAsia="宋体" w:cs="Times New Roman"/>
          <w:color w:val="auto"/>
          <w:sz w:val="28"/>
          <w:highlight w:val="none"/>
          <w:lang w:val="en-US" w:eastAsia="zh-CN"/>
        </w:rPr>
        <w:t>0</w:t>
      </w:r>
      <w:r>
        <w:rPr>
          <w:rFonts w:hint="eastAsia" w:ascii="宋体" w:hAnsi="宋体" w:eastAsia="宋体" w:cs="Times New Roman"/>
          <w:color w:val="auto"/>
          <w:sz w:val="28"/>
          <w:highlight w:val="none"/>
        </w:rPr>
        <w:t>.</w:t>
      </w:r>
      <w:r>
        <w:rPr>
          <w:rFonts w:hint="eastAsia" w:ascii="宋体" w:hAnsi="宋体" w:eastAsia="宋体" w:cs="Times New Roman"/>
          <w:color w:val="auto"/>
          <w:sz w:val="28"/>
          <w:highlight w:val="none"/>
          <w:lang w:val="en-US" w:eastAsia="zh-CN"/>
        </w:rPr>
        <w:t>2</w:t>
      </w:r>
      <w:r>
        <w:rPr>
          <w:rFonts w:hint="eastAsia" w:ascii="宋体" w:hAnsi="宋体" w:eastAsia="宋体" w:cs="Times New Roman"/>
          <w:color w:val="auto"/>
          <w:sz w:val="28"/>
          <w:highlight w:val="none"/>
        </w:rPr>
        <w:t xml:space="preserve"> 投标文件对招标文件的全部偏差，均应在投标文件的商务和技术偏差表中列明，除列明的内容外，视为投标人响应招标文件的全部要求。</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.1</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文件由</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文件总目录所列内容组成。</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11</w:t>
      </w:r>
      <w:r>
        <w:rPr>
          <w:rFonts w:ascii="宋体" w:hAnsi="宋体"/>
          <w:b w:val="0"/>
          <w:bCs w:val="0"/>
          <w:color w:val="auto"/>
          <w:sz w:val="28"/>
          <w:highlight w:val="none"/>
        </w:rPr>
        <w:t>.2投标方应详细阅读</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文件的全部内容；</w:t>
      </w:r>
      <w:r>
        <w:rPr>
          <w:rFonts w:hint="eastAsia" w:ascii="宋体" w:hAnsi="宋体"/>
          <w:b w:val="0"/>
          <w:bCs w:val="0"/>
          <w:color w:val="auto"/>
          <w:sz w:val="28"/>
          <w:highlight w:val="none"/>
        </w:rPr>
        <w:t>未</w:t>
      </w:r>
      <w:r>
        <w:rPr>
          <w:rFonts w:ascii="宋体" w:hAnsi="宋体"/>
          <w:b w:val="0"/>
          <w:bCs w:val="0"/>
          <w:color w:val="auto"/>
          <w:sz w:val="28"/>
          <w:highlight w:val="none"/>
        </w:rPr>
        <w:t>按</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文件的内容要求提供的投标文件，可能导致投标被拒绝</w:t>
      </w:r>
      <w:r>
        <w:rPr>
          <w:rFonts w:hint="eastAsia" w:ascii="宋体" w:hAnsi="宋体"/>
          <w:b w:val="0"/>
          <w:bCs w:val="0"/>
          <w:color w:val="auto"/>
          <w:sz w:val="28"/>
          <w:highlight w:val="none"/>
        </w:rPr>
        <w:t>或废标</w:t>
      </w:r>
      <w:r>
        <w:rPr>
          <w:rFonts w:ascii="宋体" w:hAnsi="宋体"/>
          <w:b w:val="0"/>
          <w:bCs w:val="0"/>
          <w:color w:val="auto"/>
          <w:sz w:val="28"/>
          <w:highlight w:val="none"/>
        </w:rPr>
        <w:t>。</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hint="default" w:ascii="宋体" w:hAnsi="宋体"/>
          <w:b w:val="0"/>
          <w:bCs w:val="0"/>
          <w:color w:val="auto"/>
          <w:sz w:val="28"/>
          <w:szCs w:val="20"/>
          <w:highlight w:val="none"/>
          <w:lang w:val="en-US"/>
        </w:rPr>
      </w:pPr>
      <w:r>
        <w:rPr>
          <w:rFonts w:hint="eastAsia" w:ascii="宋体" w:hAnsi="宋体"/>
          <w:b w:val="0"/>
          <w:bCs w:val="0"/>
          <w:color w:val="auto"/>
          <w:sz w:val="28"/>
          <w:highlight w:val="none"/>
          <w:lang w:val="en-US" w:eastAsia="zh-CN"/>
        </w:rPr>
        <w:t>12</w:t>
      </w:r>
      <w:r>
        <w:rPr>
          <w:rFonts w:ascii="宋体" w:hAnsi="宋体"/>
          <w:b w:val="0"/>
          <w:bCs w:val="0"/>
          <w:color w:val="auto"/>
          <w:sz w:val="28"/>
          <w:highlight w:val="none"/>
        </w:rPr>
        <w:t>.</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文件的澄清：</w:t>
      </w:r>
      <w:r>
        <w:rPr>
          <w:rFonts w:hint="eastAsia" w:ascii="宋体" w:hAnsi="宋体"/>
          <w:b w:val="0"/>
          <w:bCs w:val="0"/>
          <w:color w:val="auto"/>
          <w:sz w:val="28"/>
          <w:highlight w:val="none"/>
          <w:lang w:val="en-US" w:eastAsia="zh-CN"/>
        </w:rPr>
        <w:t>如果疑问，通过电子采购平台要求招标人对资格预审文件进行澄清。采购人通过</w:t>
      </w:r>
      <w:r>
        <w:rPr>
          <w:rFonts w:hint="eastAsia" w:ascii="宋体" w:hAnsi="宋体" w:eastAsia="宋体" w:cs="Times New Roman"/>
          <w:b w:val="0"/>
          <w:bCs w:val="0"/>
          <w:color w:val="auto"/>
          <w:sz w:val="28"/>
          <w:highlight w:val="none"/>
          <w:lang w:val="en-US" w:eastAsia="zh-CN"/>
        </w:rPr>
        <w:t>电子采购平台将澄清内容发给所有下载资格预审文件的申请人，但不指明澄清问题的来源。申请人收到澄清后，应在申请人须知前附表规定的时间内登录电子采购平台，确认已收到该澄清。</w:t>
      </w:r>
      <w:r>
        <w:rPr>
          <w:rFonts w:hint="eastAsia" w:ascii="宋体" w:hAnsi="宋体" w:cs="Times New Roman"/>
          <w:b w:val="0"/>
          <w:bCs w:val="0"/>
          <w:color w:val="auto"/>
          <w:sz w:val="28"/>
          <w:highlight w:val="none"/>
          <w:lang w:val="en-US" w:eastAsia="zh-CN"/>
        </w:rPr>
        <w:t>采购方有权在开标时对全部投标人进行澄清，投标人在开标现场确定收到澄清。</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文件的修改：</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.1在投标截止时间前，</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方无论</w:t>
      </w:r>
      <w:r>
        <w:rPr>
          <w:rFonts w:hint="eastAsia" w:ascii="宋体" w:hAnsi="宋体"/>
          <w:b w:val="0"/>
          <w:bCs w:val="0"/>
          <w:color w:val="auto"/>
          <w:sz w:val="28"/>
          <w:highlight w:val="none"/>
        </w:rPr>
        <w:t>出</w:t>
      </w:r>
      <w:r>
        <w:rPr>
          <w:rFonts w:ascii="宋体" w:hAnsi="宋体"/>
          <w:b w:val="0"/>
          <w:bCs w:val="0"/>
          <w:color w:val="auto"/>
          <w:sz w:val="28"/>
          <w:highlight w:val="none"/>
        </w:rPr>
        <w:t>于自己的考虑，还是出于对投标方提问的澄清，均可对</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文件用补充文件的方式进行修改。</w:t>
      </w:r>
    </w:p>
    <w:p>
      <w:pPr>
        <w:keepNext w:val="0"/>
        <w:keepLines w:val="0"/>
        <w:pageBreakBefore w:val="0"/>
        <w:widowControl w:val="0"/>
        <w:kinsoku/>
        <w:wordWrap/>
        <w:overflowPunct/>
        <w:topLinePunct w:val="0"/>
        <w:autoSpaceDE/>
        <w:autoSpaceDN/>
        <w:bidi w:val="0"/>
        <w:snapToGrid/>
        <w:spacing w:line="360" w:lineRule="auto"/>
        <w:ind w:firstLine="0" w:firstLineChars="0"/>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13</w:t>
      </w:r>
      <w:r>
        <w:rPr>
          <w:rFonts w:ascii="宋体" w:hAnsi="宋体"/>
          <w:b w:val="0"/>
          <w:bCs w:val="0"/>
          <w:color w:val="auto"/>
          <w:sz w:val="28"/>
          <w:highlight w:val="none"/>
        </w:rPr>
        <w:t>.2对招标文件的修改，将</w:t>
      </w:r>
      <w:r>
        <w:rPr>
          <w:rFonts w:hint="eastAsia" w:ascii="宋体" w:hAnsi="宋体"/>
          <w:b w:val="0"/>
          <w:bCs w:val="0"/>
          <w:color w:val="auto"/>
          <w:sz w:val="28"/>
          <w:highlight w:val="none"/>
          <w:lang w:val="en-US" w:eastAsia="zh-CN"/>
        </w:rPr>
        <w:t>通过中车购2.0平台</w:t>
      </w:r>
      <w:r>
        <w:rPr>
          <w:rFonts w:ascii="宋体" w:hAnsi="宋体"/>
          <w:b w:val="0"/>
          <w:bCs w:val="0"/>
          <w:color w:val="auto"/>
          <w:sz w:val="28"/>
          <w:highlight w:val="none"/>
        </w:rPr>
        <w:t>以书面形式，在有效时间内通知到所有购买</w:t>
      </w:r>
      <w:r>
        <w:rPr>
          <w:rFonts w:hint="eastAsia" w:ascii="宋体" w:hAnsi="宋体"/>
          <w:b w:val="0"/>
          <w:bCs w:val="0"/>
          <w:color w:val="auto"/>
          <w:sz w:val="28"/>
          <w:highlight w:val="none"/>
          <w:lang w:val="en-US" w:eastAsia="zh-CN"/>
        </w:rPr>
        <w:t>采购</w:t>
      </w:r>
      <w:r>
        <w:rPr>
          <w:rFonts w:ascii="宋体" w:hAnsi="宋体"/>
          <w:b w:val="0"/>
          <w:bCs w:val="0"/>
          <w:color w:val="auto"/>
          <w:sz w:val="28"/>
          <w:highlight w:val="none"/>
        </w:rPr>
        <w:t>文件者。</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14</w:t>
      </w:r>
      <w:r>
        <w:rPr>
          <w:rFonts w:ascii="宋体" w:hAnsi="宋体"/>
          <w:b w:val="0"/>
          <w:bCs w:val="0"/>
          <w:color w:val="auto"/>
          <w:sz w:val="28"/>
          <w:highlight w:val="none"/>
        </w:rPr>
        <w:t>.投标文件的组成：</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yellow"/>
        </w:rPr>
      </w:pPr>
      <w:r>
        <w:rPr>
          <w:rFonts w:hint="eastAsia" w:ascii="宋体" w:hAnsi="宋体"/>
          <w:b w:val="0"/>
          <w:bCs w:val="0"/>
          <w:color w:val="auto"/>
          <w:sz w:val="28"/>
          <w:highlight w:val="yellow"/>
          <w:lang w:val="en-US" w:eastAsia="zh-CN"/>
        </w:rPr>
        <w:t>14</w:t>
      </w:r>
      <w:r>
        <w:rPr>
          <w:rFonts w:ascii="宋体" w:hAnsi="宋体"/>
          <w:b w:val="0"/>
          <w:bCs w:val="0"/>
          <w:color w:val="auto"/>
          <w:sz w:val="28"/>
          <w:highlight w:val="yellow"/>
        </w:rPr>
        <w:t>.1投标文件</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b w:val="0"/>
          <w:bCs w:val="0"/>
          <w:color w:val="auto"/>
          <w:sz w:val="28"/>
          <w:szCs w:val="20"/>
          <w:highlight w:val="yellow"/>
          <w:lang w:eastAsia="zh-CN"/>
        </w:rPr>
      </w:pPr>
      <w:r>
        <w:rPr>
          <w:rFonts w:hint="eastAsia"/>
          <w:b w:val="0"/>
          <w:bCs w:val="0"/>
          <w:color w:val="auto"/>
          <w:sz w:val="28"/>
          <w:szCs w:val="20"/>
          <w:highlight w:val="yellow"/>
          <w:lang w:eastAsia="zh-CN"/>
        </w:rPr>
        <w:t>投标文件应包括下列内容并按下列文件排序，见第四章招标文件格式要求。</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15</w:t>
      </w:r>
      <w:r>
        <w:rPr>
          <w:rFonts w:ascii="宋体" w:hAnsi="宋体"/>
          <w:b w:val="0"/>
          <w:bCs w:val="0"/>
          <w:color w:val="auto"/>
          <w:sz w:val="28"/>
          <w:highlight w:val="none"/>
        </w:rPr>
        <w:t>.投标报价：</w:t>
      </w:r>
    </w:p>
    <w:p>
      <w:pPr>
        <w:keepNext w:val="0"/>
        <w:keepLines w:val="0"/>
        <w:pageBreakBefore w:val="0"/>
        <w:widowControl w:val="0"/>
        <w:kinsoku/>
        <w:wordWrap/>
        <w:overflowPunct/>
        <w:topLinePunct w:val="0"/>
        <w:bidi w:val="0"/>
        <w:spacing w:line="360" w:lineRule="auto"/>
        <w:ind w:firstLine="560" w:firstLineChars="200"/>
        <w:textAlignment w:val="auto"/>
        <w:outlineLvl w:val="0"/>
        <w:rPr>
          <w:rFonts w:hint="eastAsia" w:ascii="宋体" w:hAnsi="宋体" w:eastAsia="宋体"/>
          <w:b w:val="0"/>
          <w:bCs w:val="0"/>
          <w:color w:val="auto"/>
          <w:sz w:val="28"/>
          <w:highlight w:val="none"/>
          <w:lang w:eastAsia="zh-CN"/>
        </w:rPr>
      </w:pPr>
      <w:r>
        <w:rPr>
          <w:rFonts w:ascii="宋体" w:hAnsi="宋体"/>
          <w:b w:val="0"/>
          <w:bCs w:val="0"/>
          <w:color w:val="auto"/>
          <w:sz w:val="28"/>
          <w:highlight w:val="none"/>
        </w:rPr>
        <w:t>投标方按</w:t>
      </w:r>
      <w:r>
        <w:rPr>
          <w:rFonts w:hint="eastAsia" w:ascii="宋体" w:hAnsi="宋体"/>
          <w:b w:val="0"/>
          <w:bCs w:val="0"/>
          <w:color w:val="auto"/>
          <w:sz w:val="28"/>
          <w:highlight w:val="none"/>
        </w:rPr>
        <w:t>照</w:t>
      </w:r>
      <w:r>
        <w:rPr>
          <w:rFonts w:ascii="宋体" w:hAnsi="宋体"/>
          <w:b w:val="0"/>
          <w:bCs w:val="0"/>
          <w:color w:val="auto"/>
          <w:sz w:val="28"/>
          <w:highlight w:val="none"/>
        </w:rPr>
        <w:t>投标</w:t>
      </w:r>
      <w:r>
        <w:rPr>
          <w:rFonts w:hint="eastAsia" w:ascii="宋体" w:hAnsi="宋体"/>
          <w:b w:val="0"/>
          <w:bCs w:val="0"/>
          <w:color w:val="auto"/>
          <w:sz w:val="28"/>
          <w:highlight w:val="none"/>
        </w:rPr>
        <w:t>报价</w:t>
      </w:r>
      <w:r>
        <w:rPr>
          <w:rFonts w:ascii="宋体" w:hAnsi="宋体"/>
          <w:b w:val="0"/>
          <w:bCs w:val="0"/>
          <w:color w:val="auto"/>
          <w:sz w:val="28"/>
          <w:highlight w:val="none"/>
        </w:rPr>
        <w:t>表的</w:t>
      </w:r>
      <w:r>
        <w:rPr>
          <w:rFonts w:hint="eastAsia" w:ascii="宋体" w:hAnsi="宋体"/>
          <w:b w:val="0"/>
          <w:bCs w:val="0"/>
          <w:color w:val="auto"/>
          <w:sz w:val="28"/>
          <w:highlight w:val="none"/>
        </w:rPr>
        <w:t>要求</w:t>
      </w:r>
      <w:r>
        <w:rPr>
          <w:rFonts w:ascii="宋体" w:hAnsi="宋体"/>
          <w:b w:val="0"/>
          <w:bCs w:val="0"/>
          <w:color w:val="auto"/>
          <w:sz w:val="28"/>
          <w:highlight w:val="none"/>
        </w:rPr>
        <w:t>填写</w:t>
      </w:r>
      <w:r>
        <w:rPr>
          <w:rFonts w:hint="eastAsia" w:ascii="宋体" w:hAnsi="宋体"/>
          <w:b w:val="0"/>
          <w:bCs w:val="0"/>
          <w:color w:val="auto"/>
          <w:sz w:val="28"/>
          <w:highlight w:val="none"/>
        </w:rPr>
        <w:t>相关内容，</w:t>
      </w:r>
      <w:r>
        <w:rPr>
          <w:rFonts w:ascii="宋体" w:hAnsi="宋体"/>
          <w:b w:val="0"/>
          <w:bCs w:val="0"/>
          <w:color w:val="auto"/>
          <w:sz w:val="28"/>
          <w:highlight w:val="none"/>
        </w:rPr>
        <w:t>并由法定代表人或</w:t>
      </w:r>
      <w:r>
        <w:rPr>
          <w:rFonts w:hint="eastAsia" w:ascii="宋体" w:hAnsi="宋体"/>
          <w:b w:val="0"/>
          <w:bCs w:val="0"/>
          <w:color w:val="auto"/>
          <w:sz w:val="28"/>
          <w:highlight w:val="none"/>
        </w:rPr>
        <w:t>被授权代表</w:t>
      </w:r>
      <w:r>
        <w:rPr>
          <w:rFonts w:ascii="宋体" w:hAnsi="宋体"/>
          <w:b w:val="0"/>
          <w:bCs w:val="0"/>
          <w:color w:val="auto"/>
          <w:sz w:val="28"/>
          <w:highlight w:val="none"/>
        </w:rPr>
        <w:t>签署。</w:t>
      </w:r>
      <w:r>
        <w:rPr>
          <w:rFonts w:hint="eastAsia" w:ascii="宋体" w:hAnsi="宋体"/>
          <w:b w:val="0"/>
          <w:bCs w:val="0"/>
          <w:color w:val="auto"/>
          <w:sz w:val="28"/>
          <w:highlight w:val="none"/>
        </w:rPr>
        <w:t>本次</w:t>
      </w:r>
      <w:r>
        <w:rPr>
          <w:rFonts w:hint="eastAsia" w:ascii="宋体"/>
          <w:b w:val="0"/>
          <w:bCs w:val="0"/>
          <w:color w:val="auto"/>
          <w:sz w:val="28"/>
          <w:highlight w:val="none"/>
        </w:rPr>
        <w:t>采购价格设定为</w:t>
      </w:r>
      <w:r>
        <w:rPr>
          <w:rFonts w:hint="eastAsia" w:ascii="宋体"/>
          <w:b w:val="0"/>
          <w:bCs w:val="0"/>
          <w:color w:val="auto"/>
          <w:sz w:val="28"/>
          <w:szCs w:val="22"/>
          <w:highlight w:val="none"/>
        </w:rPr>
        <w:t>含税到厂价</w:t>
      </w:r>
      <w:r>
        <w:rPr>
          <w:rFonts w:hint="eastAsia" w:ascii="宋体"/>
          <w:b w:val="0"/>
          <w:bCs w:val="0"/>
          <w:color w:val="auto"/>
          <w:sz w:val="28"/>
          <w:szCs w:val="22"/>
          <w:highlight w:val="none"/>
          <w:lang w:eastAsia="zh-CN"/>
        </w:rPr>
        <w:t>，投标方如因税率问题给</w:t>
      </w:r>
      <w:r>
        <w:rPr>
          <w:rFonts w:hint="eastAsia" w:ascii="宋体"/>
          <w:b w:val="0"/>
          <w:bCs w:val="0"/>
          <w:color w:val="auto"/>
          <w:sz w:val="28"/>
          <w:szCs w:val="22"/>
          <w:highlight w:val="none"/>
          <w:lang w:val="en-US" w:eastAsia="zh-CN"/>
        </w:rPr>
        <w:t>采购</w:t>
      </w:r>
      <w:r>
        <w:rPr>
          <w:rFonts w:hint="eastAsia" w:ascii="宋体"/>
          <w:b w:val="0"/>
          <w:bCs w:val="0"/>
          <w:color w:val="auto"/>
          <w:sz w:val="28"/>
          <w:szCs w:val="22"/>
          <w:highlight w:val="none"/>
          <w:lang w:eastAsia="zh-CN"/>
        </w:rPr>
        <w:t>方带来风险和损失，由投标方自行承担。</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highlight w:val="none"/>
        </w:rPr>
      </w:pPr>
      <w:r>
        <w:rPr>
          <w:rFonts w:hint="eastAsia" w:ascii="宋体" w:hAnsi="宋体"/>
          <w:b w:val="0"/>
          <w:bCs w:val="0"/>
          <w:color w:val="auto"/>
          <w:sz w:val="28"/>
          <w:highlight w:val="none"/>
          <w:lang w:val="en-US" w:eastAsia="zh-CN"/>
        </w:rPr>
        <w:t>16</w:t>
      </w:r>
      <w:r>
        <w:rPr>
          <w:rFonts w:ascii="宋体" w:hAnsi="宋体"/>
          <w:b w:val="0"/>
          <w:bCs w:val="0"/>
          <w:color w:val="auto"/>
          <w:sz w:val="28"/>
          <w:highlight w:val="none"/>
        </w:rPr>
        <w:t>.投标文件的有效期：</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b w:val="0"/>
          <w:bCs w:val="0"/>
          <w:color w:val="auto"/>
          <w:sz w:val="28"/>
          <w:szCs w:val="20"/>
          <w:highlight w:val="none"/>
        </w:rPr>
      </w:pPr>
      <w:r>
        <w:rPr>
          <w:rFonts w:ascii="宋体" w:hAnsi="宋体"/>
          <w:b w:val="0"/>
          <w:bCs w:val="0"/>
          <w:color w:val="auto"/>
          <w:sz w:val="28"/>
          <w:highlight w:val="none"/>
        </w:rPr>
        <w:t>投标文件自开标之日起</w:t>
      </w:r>
      <w:r>
        <w:rPr>
          <w:rFonts w:hint="eastAsia" w:ascii="宋体" w:hAnsi="宋体"/>
          <w:b w:val="0"/>
          <w:bCs w:val="0"/>
          <w:color w:val="auto"/>
          <w:sz w:val="28"/>
          <w:highlight w:val="none"/>
          <w:lang w:val="en-US" w:eastAsia="zh-CN"/>
        </w:rPr>
        <w:t>90</w:t>
      </w:r>
      <w:r>
        <w:rPr>
          <w:rFonts w:ascii="宋体" w:hAnsi="宋体"/>
          <w:b w:val="0"/>
          <w:bCs w:val="0"/>
          <w:color w:val="auto"/>
          <w:sz w:val="28"/>
          <w:highlight w:val="none"/>
        </w:rPr>
        <w:t>天内有效。如果中标，从开标直至合同执行完毕止，本</w:t>
      </w:r>
      <w:r>
        <w:rPr>
          <w:rFonts w:hint="eastAsia" w:ascii="宋体" w:hAnsi="宋体"/>
          <w:b w:val="0"/>
          <w:bCs w:val="0"/>
          <w:color w:val="auto"/>
          <w:sz w:val="28"/>
          <w:highlight w:val="none"/>
          <w:lang w:val="en-US" w:eastAsia="zh-CN"/>
        </w:rPr>
        <w:t>采购（招标）</w:t>
      </w:r>
      <w:r>
        <w:rPr>
          <w:rFonts w:ascii="宋体" w:hAnsi="宋体"/>
          <w:b w:val="0"/>
          <w:bCs w:val="0"/>
          <w:color w:val="auto"/>
          <w:sz w:val="28"/>
          <w:highlight w:val="none"/>
        </w:rPr>
        <w:t>书有效。</w:t>
      </w:r>
      <w:r>
        <w:rPr>
          <w:rFonts w:hint="eastAsia" w:ascii="宋体" w:hAnsi="宋体"/>
          <w:b w:val="0"/>
          <w:bCs w:val="0"/>
          <w:color w:val="auto"/>
          <w:sz w:val="28"/>
          <w:highlight w:val="none"/>
        </w:rPr>
        <w:t>在投标有效期内，投标人撤销投标文件的，应承担招标文件和法律规定的责任。出现特殊情况需要延长投标有效期的，招标人通过电子采购平台通知所有投标人延长投标有效期。投标人应通过电子采购平台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17</w:t>
      </w:r>
      <w:r>
        <w:rPr>
          <w:rFonts w:ascii="宋体" w:hAnsi="宋体"/>
          <w:b w:val="0"/>
          <w:bCs w:val="0"/>
          <w:color w:val="auto"/>
          <w:sz w:val="28"/>
          <w:highlight w:val="none"/>
        </w:rPr>
        <w:t>.文件的签署及其规定：</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17</w:t>
      </w:r>
      <w:r>
        <w:rPr>
          <w:rFonts w:ascii="宋体" w:hAnsi="宋体"/>
          <w:color w:val="auto"/>
          <w:sz w:val="28"/>
          <w:highlight w:val="none"/>
        </w:rPr>
        <w:t>.1投标方应填写单位全称、地址、电传、电话、邮政编码，加盖印章。</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ascii="宋体" w:hAnsi="宋体"/>
          <w:color w:val="auto"/>
          <w:sz w:val="28"/>
          <w:highlight w:val="none"/>
        </w:rPr>
        <w:t>1</w:t>
      </w:r>
      <w:r>
        <w:rPr>
          <w:rFonts w:hint="eastAsia" w:ascii="宋体" w:hAnsi="宋体"/>
          <w:color w:val="auto"/>
          <w:sz w:val="28"/>
          <w:highlight w:val="none"/>
          <w:lang w:val="en-US" w:eastAsia="zh-CN"/>
        </w:rPr>
        <w:t>7</w:t>
      </w:r>
      <w:r>
        <w:rPr>
          <w:rFonts w:ascii="宋体" w:hAnsi="宋体"/>
          <w:color w:val="auto"/>
          <w:sz w:val="28"/>
          <w:highlight w:val="none"/>
        </w:rPr>
        <w:t>.2投标文件必须由法定代表人或委托代理人签署。</w:t>
      </w:r>
    </w:p>
    <w:p>
      <w:pPr>
        <w:keepNext w:val="0"/>
        <w:keepLines w:val="0"/>
        <w:pageBreakBefore w:val="0"/>
        <w:widowControl w:val="0"/>
        <w:kinsoku/>
        <w:wordWrap/>
        <w:overflowPunct/>
        <w:topLinePunct w:val="0"/>
        <w:bidi w:val="0"/>
        <w:spacing w:line="360" w:lineRule="auto"/>
        <w:textAlignment w:val="auto"/>
        <w:rPr>
          <w:rFonts w:ascii="宋体" w:hAnsi="宋体"/>
          <w:b/>
          <w:bCs/>
          <w:color w:val="auto"/>
          <w:sz w:val="28"/>
          <w:szCs w:val="20"/>
          <w:highlight w:val="none"/>
        </w:rPr>
      </w:pPr>
      <w:r>
        <w:rPr>
          <w:rFonts w:ascii="宋体" w:hAnsi="宋体"/>
          <w:b/>
          <w:bCs/>
          <w:color w:val="auto"/>
          <w:sz w:val="28"/>
          <w:highlight w:val="none"/>
        </w:rPr>
        <w:t>1</w:t>
      </w:r>
      <w:r>
        <w:rPr>
          <w:rFonts w:hint="eastAsia" w:ascii="宋体" w:hAnsi="宋体"/>
          <w:b/>
          <w:bCs/>
          <w:color w:val="auto"/>
          <w:sz w:val="28"/>
          <w:highlight w:val="none"/>
          <w:lang w:val="en-US" w:eastAsia="zh-CN"/>
        </w:rPr>
        <w:t>8</w:t>
      </w:r>
      <w:r>
        <w:rPr>
          <w:rFonts w:ascii="宋体" w:hAnsi="宋体"/>
          <w:b/>
          <w:bCs/>
          <w:color w:val="auto"/>
          <w:sz w:val="28"/>
          <w:highlight w:val="none"/>
        </w:rPr>
        <w:t>.投标文件的递交:</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olor w:val="auto"/>
          <w:sz w:val="28"/>
          <w:highlight w:val="yellow"/>
          <w:lang w:val="en-US" w:eastAsia="zh-CN"/>
        </w:rPr>
      </w:pPr>
      <w:r>
        <w:rPr>
          <w:rFonts w:ascii="宋体" w:hAnsi="宋体"/>
          <w:color w:val="auto"/>
          <w:sz w:val="28"/>
          <w:highlight w:val="none"/>
        </w:rPr>
        <w:t>1</w:t>
      </w:r>
      <w:r>
        <w:rPr>
          <w:rFonts w:hint="eastAsia" w:ascii="宋体" w:hAnsi="宋体"/>
          <w:color w:val="auto"/>
          <w:sz w:val="28"/>
          <w:highlight w:val="none"/>
          <w:lang w:val="en-US" w:eastAsia="zh-CN"/>
        </w:rPr>
        <w:t>8</w:t>
      </w:r>
      <w:r>
        <w:rPr>
          <w:rFonts w:ascii="宋体" w:hAnsi="宋体"/>
          <w:color w:val="auto"/>
          <w:sz w:val="28"/>
          <w:highlight w:val="none"/>
        </w:rPr>
        <w:t>.</w:t>
      </w:r>
      <w:r>
        <w:rPr>
          <w:rFonts w:hint="eastAsia" w:ascii="宋体" w:hAnsi="宋体"/>
          <w:color w:val="auto"/>
          <w:sz w:val="28"/>
          <w:highlight w:val="none"/>
        </w:rPr>
        <w:t>1</w:t>
      </w:r>
      <w:r>
        <w:rPr>
          <w:rFonts w:hint="eastAsia" w:ascii="宋体" w:hAnsi="宋体"/>
          <w:color w:val="auto"/>
          <w:sz w:val="28"/>
          <w:highlight w:val="yellow"/>
        </w:rPr>
        <w:t>递交截止时间：</w:t>
      </w:r>
      <w:r>
        <w:rPr>
          <w:rFonts w:hint="eastAsia" w:ascii="宋体" w:hAnsi="宋体"/>
          <w:color w:val="auto"/>
          <w:sz w:val="28"/>
          <w:highlight w:val="yellow"/>
          <w:lang w:val="en-US" w:eastAsia="zh-CN"/>
        </w:rPr>
        <w:t>见采购公告</w:t>
      </w:r>
    </w:p>
    <w:p>
      <w:pPr>
        <w:keepNext w:val="0"/>
        <w:keepLines w:val="0"/>
        <w:pageBreakBefore w:val="0"/>
        <w:widowControl w:val="0"/>
        <w:kinsoku/>
        <w:wordWrap/>
        <w:overflowPunct/>
        <w:topLinePunct w:val="0"/>
        <w:bidi w:val="0"/>
        <w:spacing w:line="360" w:lineRule="auto"/>
        <w:textAlignment w:val="auto"/>
        <w:rPr>
          <w:rFonts w:hint="default" w:ascii="宋体" w:hAnsi="宋体" w:eastAsia="宋体"/>
          <w:color w:val="auto"/>
          <w:sz w:val="28"/>
          <w:highlight w:val="none"/>
          <w:lang w:val="en-US" w:eastAsia="zh-CN"/>
        </w:rPr>
      </w:pPr>
      <w:r>
        <w:rPr>
          <w:rFonts w:ascii="宋体" w:hAnsi="宋体"/>
          <w:color w:val="auto"/>
          <w:sz w:val="28"/>
          <w:highlight w:val="none"/>
        </w:rPr>
        <w:t>1</w:t>
      </w:r>
      <w:r>
        <w:rPr>
          <w:rFonts w:hint="eastAsia" w:ascii="宋体" w:hAnsi="宋体"/>
          <w:color w:val="auto"/>
          <w:sz w:val="28"/>
          <w:highlight w:val="none"/>
          <w:lang w:val="en-US" w:eastAsia="zh-CN"/>
        </w:rPr>
        <w:t>8</w:t>
      </w:r>
      <w:r>
        <w:rPr>
          <w:rFonts w:ascii="宋体" w:hAnsi="宋体"/>
          <w:color w:val="auto"/>
          <w:sz w:val="28"/>
          <w:highlight w:val="none"/>
        </w:rPr>
        <w:t>.</w:t>
      </w:r>
      <w:r>
        <w:rPr>
          <w:rFonts w:hint="eastAsia" w:ascii="宋体" w:hAnsi="宋体"/>
          <w:color w:val="auto"/>
          <w:sz w:val="28"/>
          <w:highlight w:val="none"/>
          <w:lang w:val="en-US" w:eastAsia="zh-CN"/>
        </w:rPr>
        <w:t>2</w:t>
      </w:r>
      <w:r>
        <w:rPr>
          <w:rFonts w:hint="eastAsia" w:ascii="宋体" w:hAnsi="宋体"/>
          <w:color w:val="auto"/>
          <w:sz w:val="28"/>
          <w:highlight w:val="none"/>
        </w:rPr>
        <w:t>递交方式：</w:t>
      </w:r>
      <w:r>
        <w:rPr>
          <w:rFonts w:hint="eastAsia" w:ascii="宋体" w:hAnsi="宋体"/>
          <w:color w:val="auto"/>
          <w:sz w:val="28"/>
          <w:highlight w:val="none"/>
          <w:lang w:val="en-US" w:eastAsia="zh-CN"/>
        </w:rPr>
        <w:t>见采购公告</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olor w:val="auto"/>
          <w:sz w:val="28"/>
          <w:highlight w:val="none"/>
          <w:lang w:eastAsia="zh-CN"/>
        </w:rPr>
      </w:pPr>
      <w:r>
        <w:rPr>
          <w:rFonts w:ascii="宋体" w:hAnsi="宋体"/>
          <w:color w:val="auto"/>
          <w:sz w:val="28"/>
          <w:highlight w:val="yellow"/>
        </w:rPr>
        <w:t>1</w:t>
      </w:r>
      <w:r>
        <w:rPr>
          <w:rFonts w:hint="eastAsia" w:ascii="宋体" w:hAnsi="宋体"/>
          <w:color w:val="auto"/>
          <w:sz w:val="28"/>
          <w:highlight w:val="yellow"/>
          <w:lang w:val="en-US" w:eastAsia="zh-CN"/>
        </w:rPr>
        <w:t>8</w:t>
      </w:r>
      <w:r>
        <w:rPr>
          <w:rFonts w:ascii="宋体" w:hAnsi="宋体"/>
          <w:color w:val="auto"/>
          <w:sz w:val="28"/>
          <w:highlight w:val="yellow"/>
        </w:rPr>
        <w:t>.</w:t>
      </w:r>
      <w:r>
        <w:rPr>
          <w:rFonts w:hint="eastAsia" w:ascii="宋体" w:hAnsi="宋体"/>
          <w:color w:val="auto"/>
          <w:sz w:val="28"/>
          <w:highlight w:val="yellow"/>
        </w:rPr>
        <w:t>3招标书每套</w:t>
      </w:r>
      <w:r>
        <w:rPr>
          <w:rFonts w:hint="eastAsia" w:ascii="宋体" w:hAnsi="宋体"/>
          <w:color w:val="auto"/>
          <w:sz w:val="28"/>
          <w:highlight w:val="yellow"/>
          <w:lang w:val="en-US" w:eastAsia="zh-CN"/>
        </w:rPr>
        <w:t>100</w:t>
      </w:r>
      <w:r>
        <w:rPr>
          <w:rFonts w:hint="eastAsia" w:ascii="宋体" w:hAnsi="宋体"/>
          <w:color w:val="auto"/>
          <w:sz w:val="28"/>
          <w:highlight w:val="yellow"/>
        </w:rPr>
        <w:t>元人民币</w:t>
      </w:r>
      <w:r>
        <w:rPr>
          <w:rFonts w:hint="eastAsia" w:ascii="宋体" w:hAnsi="宋体"/>
          <w:color w:val="auto"/>
          <w:sz w:val="28"/>
          <w:highlight w:val="none"/>
        </w:rPr>
        <w:t>，</w:t>
      </w:r>
      <w:r>
        <w:rPr>
          <w:rFonts w:hint="eastAsia" w:ascii="宋体" w:hAnsi="宋体"/>
          <w:color w:val="auto"/>
          <w:sz w:val="28"/>
          <w:highlight w:val="none"/>
          <w:lang w:val="en-US" w:eastAsia="zh-CN"/>
        </w:rPr>
        <w:t>见采购公告</w:t>
      </w:r>
      <w:r>
        <w:rPr>
          <w:rFonts w:hint="eastAsia" w:ascii="宋体" w:hAnsi="宋体"/>
          <w:color w:val="auto"/>
          <w:sz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0"/>
        <w:rPr>
          <w:rFonts w:hint="default" w:eastAsia="宋体"/>
          <w:color w:val="auto"/>
          <w:sz w:val="28"/>
          <w:szCs w:val="28"/>
          <w:highlight w:val="none"/>
          <w:lang w:val="en-US" w:eastAsia="zh-CN"/>
        </w:rPr>
      </w:pPr>
      <w:r>
        <w:rPr>
          <w:rFonts w:ascii="宋体" w:hAnsi="宋体"/>
          <w:color w:val="auto"/>
          <w:sz w:val="28"/>
          <w:highlight w:val="yellow"/>
        </w:rPr>
        <w:t>1</w:t>
      </w:r>
      <w:r>
        <w:rPr>
          <w:rFonts w:hint="eastAsia" w:ascii="宋体" w:hAnsi="宋体"/>
          <w:color w:val="auto"/>
          <w:sz w:val="28"/>
          <w:highlight w:val="yellow"/>
          <w:lang w:val="en-US" w:eastAsia="zh-CN"/>
        </w:rPr>
        <w:t>8</w:t>
      </w:r>
      <w:r>
        <w:rPr>
          <w:rFonts w:ascii="宋体" w:hAnsi="宋体"/>
          <w:color w:val="auto"/>
          <w:sz w:val="28"/>
          <w:highlight w:val="yellow"/>
        </w:rPr>
        <w:t>.</w:t>
      </w:r>
      <w:r>
        <w:rPr>
          <w:rFonts w:hint="eastAsia" w:ascii="宋体" w:hAnsi="宋体"/>
          <w:color w:val="auto"/>
          <w:sz w:val="28"/>
          <w:highlight w:val="yellow"/>
        </w:rPr>
        <w:t>4</w:t>
      </w:r>
      <w:r>
        <w:rPr>
          <w:rFonts w:hint="eastAsia" w:ascii="宋体" w:hAnsi="宋体"/>
          <w:color w:val="auto"/>
          <w:sz w:val="28"/>
          <w:highlight w:val="yellow"/>
          <w:lang w:val="en-US" w:eastAsia="zh-CN"/>
        </w:rPr>
        <w:t xml:space="preserve"> </w:t>
      </w:r>
      <w:r>
        <w:rPr>
          <w:rFonts w:hint="eastAsia" w:ascii="宋体" w:hAnsi="宋体"/>
          <w:color w:val="auto"/>
          <w:sz w:val="28"/>
          <w:highlight w:val="yellow"/>
        </w:rPr>
        <w:t>投标保证金</w:t>
      </w:r>
      <w:r>
        <w:rPr>
          <w:rFonts w:hint="eastAsia" w:ascii="宋体" w:hAnsi="宋体"/>
          <w:color w:val="auto"/>
          <w:sz w:val="28"/>
          <w:highlight w:val="yellow"/>
          <w:lang w:eastAsia="zh-CN"/>
        </w:rPr>
        <w:t>贰万</w:t>
      </w:r>
      <w:r>
        <w:rPr>
          <w:rFonts w:hint="eastAsia" w:ascii="宋体" w:hAnsi="宋体"/>
          <w:color w:val="auto"/>
          <w:sz w:val="28"/>
          <w:highlight w:val="yellow"/>
        </w:rPr>
        <w:t>元</w:t>
      </w:r>
      <w:r>
        <w:rPr>
          <w:rFonts w:hint="eastAsia" w:ascii="宋体" w:hAnsi="宋体"/>
          <w:color w:val="auto"/>
          <w:sz w:val="28"/>
          <w:highlight w:val="yellow"/>
          <w:lang w:eastAsia="zh-CN"/>
        </w:rPr>
        <w:t>整（大写金额）</w:t>
      </w:r>
      <w:r>
        <w:rPr>
          <w:rFonts w:hint="eastAsia" w:ascii="宋体" w:hAnsi="宋体"/>
          <w:color w:val="auto"/>
          <w:sz w:val="28"/>
          <w:highlight w:val="yellow"/>
        </w:rPr>
        <w:t>，</w:t>
      </w:r>
      <w:r>
        <w:rPr>
          <w:rFonts w:hint="eastAsia" w:ascii="宋体" w:hAnsi="宋体"/>
          <w:color w:val="auto"/>
          <w:sz w:val="28"/>
          <w:highlight w:val="yellow"/>
          <w:lang w:val="en-US" w:eastAsia="zh-CN"/>
        </w:rPr>
        <w:t>见采购公告</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宋体" w:hAnsi="宋体"/>
          <w:b/>
          <w:bCs/>
          <w:color w:val="auto"/>
          <w:sz w:val="28"/>
          <w:szCs w:val="28"/>
          <w:highlight w:val="none"/>
        </w:rPr>
      </w:pPr>
      <w:r>
        <w:rPr>
          <w:rFonts w:ascii="宋体" w:hAnsi="宋体"/>
          <w:b/>
          <w:bCs/>
          <w:color w:val="auto"/>
          <w:sz w:val="28"/>
          <w:szCs w:val="28"/>
          <w:highlight w:val="none"/>
        </w:rPr>
        <w:t>1</w:t>
      </w:r>
      <w:r>
        <w:rPr>
          <w:rFonts w:hint="eastAsia" w:ascii="宋体" w:hAnsi="宋体"/>
          <w:b/>
          <w:bCs/>
          <w:color w:val="auto"/>
          <w:sz w:val="28"/>
          <w:szCs w:val="28"/>
          <w:highlight w:val="none"/>
          <w:lang w:val="en-US" w:eastAsia="zh-CN"/>
        </w:rPr>
        <w:t>9</w:t>
      </w:r>
      <w:r>
        <w:rPr>
          <w:rFonts w:ascii="宋体" w:hAnsi="宋体"/>
          <w:b/>
          <w:bCs/>
          <w:color w:val="auto"/>
          <w:sz w:val="28"/>
          <w:szCs w:val="28"/>
          <w:highlight w:val="none"/>
        </w:rPr>
        <w:t>.投标截止日期：</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9</w:t>
      </w:r>
      <w:r>
        <w:rPr>
          <w:rFonts w:ascii="宋体" w:hAnsi="宋体"/>
          <w:color w:val="auto"/>
          <w:sz w:val="28"/>
          <w:szCs w:val="28"/>
          <w:highlight w:val="none"/>
        </w:rPr>
        <w:t>.1</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yellow"/>
          <w:lang w:val="en-US" w:eastAsia="zh-CN"/>
        </w:rPr>
        <w:t>见采购公告</w:t>
      </w:r>
      <w:r>
        <w:rPr>
          <w:rFonts w:ascii="宋体" w:hAnsi="宋体"/>
          <w:color w:val="auto"/>
          <w:sz w:val="28"/>
          <w:szCs w:val="28"/>
          <w:highlight w:val="yellow"/>
        </w:rPr>
        <w:t>。</w:t>
      </w:r>
    </w:p>
    <w:p>
      <w:pPr>
        <w:keepNext w:val="0"/>
        <w:keepLines w:val="0"/>
        <w:pageBreakBefore w:val="0"/>
        <w:widowControl w:val="0"/>
        <w:kinsoku/>
        <w:wordWrap/>
        <w:overflowPunct/>
        <w:topLinePunct w:val="0"/>
        <w:bidi w:val="0"/>
        <w:snapToGrid/>
        <w:spacing w:line="360" w:lineRule="auto"/>
        <w:textAlignment w:val="auto"/>
        <w:rPr>
          <w:rFonts w:ascii="宋体" w:hAnsi="宋体"/>
          <w:b/>
          <w:bCs/>
          <w:color w:val="auto"/>
          <w:sz w:val="28"/>
          <w:szCs w:val="28"/>
          <w:highlight w:val="none"/>
        </w:rPr>
      </w:pPr>
      <w:r>
        <w:rPr>
          <w:rFonts w:hint="eastAsia" w:ascii="宋体" w:hAnsi="宋体"/>
          <w:b/>
          <w:bCs/>
          <w:color w:val="auto"/>
          <w:sz w:val="28"/>
          <w:szCs w:val="28"/>
          <w:highlight w:val="none"/>
          <w:lang w:val="en-US" w:eastAsia="zh-CN"/>
        </w:rPr>
        <w:t>20</w:t>
      </w:r>
      <w:r>
        <w:rPr>
          <w:rFonts w:ascii="宋体" w:hAnsi="宋体"/>
          <w:b/>
          <w:bCs/>
          <w:color w:val="auto"/>
          <w:sz w:val="28"/>
          <w:szCs w:val="28"/>
          <w:highlight w:val="none"/>
        </w:rPr>
        <w:t>.投标文件的修改和撤回：</w:t>
      </w:r>
    </w:p>
    <w:p>
      <w:pPr>
        <w:keepNext w:val="0"/>
        <w:keepLines w:val="0"/>
        <w:pageBreakBefore w:val="0"/>
        <w:widowControl w:val="0"/>
        <w:kinsoku/>
        <w:wordWrap/>
        <w:overflowPunct/>
        <w:topLinePunct w:val="0"/>
        <w:bidi w:val="0"/>
        <w:snapToGrid/>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20</w:t>
      </w:r>
      <w:r>
        <w:rPr>
          <w:rFonts w:ascii="宋体" w:hAnsi="宋体"/>
          <w:color w:val="auto"/>
          <w:sz w:val="28"/>
          <w:highlight w:val="none"/>
        </w:rPr>
        <w:t>.1投标以后，如果投标方提出书面修改和撤标要求，在投标截止时间前</w:t>
      </w:r>
      <w:r>
        <w:rPr>
          <w:rFonts w:hint="eastAsia" w:ascii="宋体" w:hAnsi="宋体"/>
          <w:color w:val="auto"/>
          <w:sz w:val="28"/>
          <w:highlight w:val="none"/>
          <w:lang w:val="en-US" w:eastAsia="zh-CN"/>
        </w:rPr>
        <w:t>联系采购</w:t>
      </w:r>
      <w:r>
        <w:rPr>
          <w:rFonts w:ascii="宋体" w:hAnsi="宋体"/>
          <w:color w:val="auto"/>
          <w:sz w:val="28"/>
          <w:highlight w:val="none"/>
        </w:rPr>
        <w:t>方者，</w:t>
      </w:r>
      <w:r>
        <w:rPr>
          <w:rFonts w:hint="eastAsia" w:ascii="宋体" w:hAnsi="宋体"/>
          <w:color w:val="auto"/>
          <w:sz w:val="28"/>
          <w:highlight w:val="none"/>
          <w:lang w:val="en-US" w:eastAsia="zh-CN"/>
        </w:rPr>
        <w:t>采购</w:t>
      </w:r>
      <w:r>
        <w:rPr>
          <w:rFonts w:ascii="宋体" w:hAnsi="宋体"/>
          <w:color w:val="auto"/>
          <w:sz w:val="28"/>
          <w:highlight w:val="none"/>
        </w:rPr>
        <w:t>方可以接受，但是不退还投标文件。</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20</w:t>
      </w:r>
      <w:r>
        <w:rPr>
          <w:rFonts w:ascii="宋体" w:hAnsi="宋体"/>
          <w:b w:val="0"/>
          <w:bCs w:val="0"/>
          <w:color w:val="auto"/>
          <w:sz w:val="28"/>
          <w:highlight w:val="none"/>
        </w:rPr>
        <w:t>.2投标方修改投标文件的书面材料，须</w:t>
      </w:r>
      <w:r>
        <w:rPr>
          <w:rFonts w:hint="eastAsia" w:ascii="宋体" w:hAnsi="宋体"/>
          <w:b w:val="0"/>
          <w:bCs w:val="0"/>
          <w:color w:val="auto"/>
          <w:sz w:val="28"/>
          <w:highlight w:val="none"/>
          <w:lang w:val="en-US" w:eastAsia="zh-CN"/>
        </w:rPr>
        <w:t>电子采购平台要求进行</w:t>
      </w:r>
      <w:r>
        <w:rPr>
          <w:rFonts w:ascii="宋体" w:hAnsi="宋体"/>
          <w:b w:val="0"/>
          <w:bCs w:val="0"/>
          <w:color w:val="auto"/>
          <w:sz w:val="28"/>
          <w:highlight w:val="none"/>
        </w:rPr>
        <w:t>。</w:t>
      </w: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21</w:t>
      </w:r>
      <w:r>
        <w:rPr>
          <w:rFonts w:ascii="宋体" w:hAnsi="宋体"/>
          <w:b w:val="0"/>
          <w:bCs w:val="0"/>
          <w:color w:val="auto"/>
          <w:sz w:val="28"/>
          <w:highlight w:val="none"/>
        </w:rPr>
        <w:t>.投标的澄清：</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b w:val="0"/>
          <w:bCs w:val="0"/>
          <w:color w:val="auto"/>
          <w:sz w:val="28"/>
          <w:highlight w:val="none"/>
        </w:rPr>
      </w:pPr>
      <w:r>
        <w:rPr>
          <w:rFonts w:hint="eastAsia" w:ascii="宋体" w:hAnsi="宋体"/>
          <w:b w:val="0"/>
          <w:bCs w:val="0"/>
          <w:color w:val="auto"/>
          <w:sz w:val="28"/>
          <w:highlight w:val="none"/>
          <w:lang w:val="en-US" w:eastAsia="zh-CN"/>
        </w:rPr>
        <w:t>采购</w:t>
      </w:r>
      <w:r>
        <w:rPr>
          <w:rFonts w:hint="eastAsia" w:ascii="宋体" w:hAnsi="宋体"/>
          <w:b w:val="0"/>
          <w:bCs w:val="0"/>
          <w:color w:val="auto"/>
          <w:sz w:val="28"/>
          <w:highlight w:val="none"/>
        </w:rPr>
        <w:t>方有权就投标文件中的含糊不清之处，向投标方提出咨询或澄清事实的要求，投标方必须按照招标方通知的时间、地点</w:t>
      </w:r>
      <w:r>
        <w:rPr>
          <w:rFonts w:hint="eastAsia" w:ascii="宋体" w:hAnsi="宋体"/>
          <w:b w:val="0"/>
          <w:bCs w:val="0"/>
          <w:color w:val="auto"/>
          <w:sz w:val="28"/>
          <w:highlight w:val="none"/>
          <w:lang w:eastAsia="zh-CN"/>
        </w:rPr>
        <w:t>、</w:t>
      </w:r>
      <w:r>
        <w:rPr>
          <w:rFonts w:hint="eastAsia" w:ascii="宋体" w:hAnsi="宋体"/>
          <w:b w:val="0"/>
          <w:bCs w:val="0"/>
          <w:color w:val="auto"/>
          <w:sz w:val="28"/>
          <w:highlight w:val="none"/>
          <w:lang w:val="en-US" w:eastAsia="zh-CN"/>
        </w:rPr>
        <w:t>方式</w:t>
      </w:r>
      <w:r>
        <w:rPr>
          <w:rFonts w:hint="eastAsia" w:ascii="宋体" w:hAnsi="宋体"/>
          <w:b w:val="0"/>
          <w:bCs w:val="0"/>
          <w:color w:val="auto"/>
          <w:sz w:val="28"/>
          <w:highlight w:val="none"/>
        </w:rPr>
        <w:t>进行答疑和澄清，</w:t>
      </w:r>
      <w:r>
        <w:rPr>
          <w:rFonts w:hint="eastAsia" w:ascii="宋体" w:hAnsi="宋体"/>
          <w:b w:val="0"/>
          <w:bCs w:val="0"/>
          <w:color w:val="auto"/>
          <w:sz w:val="28"/>
          <w:highlight w:val="none"/>
          <w:lang w:val="en-US" w:eastAsia="zh-CN"/>
        </w:rPr>
        <w:t>采购</w:t>
      </w:r>
      <w:r>
        <w:rPr>
          <w:rFonts w:hint="eastAsia" w:ascii="宋体" w:hAnsi="宋体"/>
          <w:b w:val="0"/>
          <w:bCs w:val="0"/>
          <w:color w:val="auto"/>
          <w:sz w:val="28"/>
          <w:highlight w:val="none"/>
        </w:rPr>
        <w:t>方做好相关记录。</w:t>
      </w:r>
    </w:p>
    <w:p>
      <w:pPr>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b w:val="0"/>
          <w:bCs w:val="0"/>
          <w:color w:val="auto"/>
          <w:sz w:val="28"/>
          <w:highlight w:val="none"/>
          <w:lang w:eastAsia="zh-CN"/>
        </w:rPr>
      </w:pPr>
      <w:r>
        <w:rPr>
          <w:rFonts w:hint="eastAsia" w:ascii="宋体" w:hAnsi="宋体"/>
          <w:b w:val="0"/>
          <w:bCs w:val="0"/>
          <w:color w:val="auto"/>
          <w:sz w:val="28"/>
          <w:highlight w:val="none"/>
          <w:lang w:val="en-US" w:eastAsia="zh-CN"/>
        </w:rPr>
        <w:t>22.</w:t>
      </w:r>
      <w:r>
        <w:rPr>
          <w:rFonts w:ascii="宋体" w:hAnsi="宋体"/>
          <w:b w:val="0"/>
          <w:bCs w:val="0"/>
          <w:color w:val="auto"/>
          <w:sz w:val="28"/>
          <w:highlight w:val="none"/>
        </w:rPr>
        <w:t>评标</w:t>
      </w:r>
      <w:r>
        <w:rPr>
          <w:rFonts w:hint="eastAsia" w:ascii="宋体" w:hAnsi="宋体"/>
          <w:b w:val="0"/>
          <w:bCs w:val="0"/>
          <w:color w:val="auto"/>
          <w:sz w:val="28"/>
          <w:highlight w:val="none"/>
          <w:lang w:eastAsia="zh-CN"/>
        </w:rPr>
        <w:t>及中标：</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szCs w:val="22"/>
          <w:highlight w:val="none"/>
        </w:rPr>
      </w:pPr>
      <w:r>
        <w:rPr>
          <w:rFonts w:hint="eastAsia" w:ascii="宋体" w:hAnsi="宋体"/>
          <w:b w:val="0"/>
          <w:bCs w:val="0"/>
          <w:color w:val="auto"/>
          <w:sz w:val="28"/>
          <w:szCs w:val="22"/>
          <w:highlight w:val="none"/>
          <w:lang w:val="en-US" w:eastAsia="zh-CN"/>
        </w:rPr>
        <w:t>22.1</w:t>
      </w:r>
      <w:r>
        <w:rPr>
          <w:rFonts w:hint="eastAsia" w:ascii="宋体" w:hAnsi="宋体"/>
          <w:b w:val="0"/>
          <w:bCs w:val="0"/>
          <w:color w:val="auto"/>
          <w:sz w:val="28"/>
          <w:szCs w:val="22"/>
          <w:highlight w:val="none"/>
        </w:rPr>
        <w:t>本次</w:t>
      </w:r>
      <w:r>
        <w:rPr>
          <w:rFonts w:hint="eastAsia" w:ascii="宋体" w:hAnsi="宋体"/>
          <w:b w:val="0"/>
          <w:bCs w:val="0"/>
          <w:color w:val="auto"/>
          <w:sz w:val="28"/>
          <w:szCs w:val="22"/>
          <w:highlight w:val="none"/>
          <w:lang w:eastAsia="zh-CN"/>
        </w:rPr>
        <w:t>评标采用</w:t>
      </w:r>
      <w:r>
        <w:rPr>
          <w:rFonts w:hint="eastAsia" w:ascii="宋体" w:hAnsi="宋体"/>
          <w:b w:val="0"/>
          <w:bCs w:val="0"/>
          <w:color w:val="auto"/>
          <w:sz w:val="28"/>
          <w:szCs w:val="22"/>
          <w:highlight w:val="yellow"/>
          <w:u w:val="single"/>
          <w:lang w:eastAsia="zh-CN"/>
        </w:rPr>
        <w:t>综合评分法</w:t>
      </w:r>
      <w:r>
        <w:rPr>
          <w:rFonts w:hint="eastAsia" w:ascii="宋体" w:hAnsi="宋体"/>
          <w:b w:val="0"/>
          <w:bCs w:val="0"/>
          <w:color w:val="auto"/>
          <w:sz w:val="28"/>
          <w:szCs w:val="22"/>
          <w:highlight w:val="yellow"/>
          <w:lang w:eastAsia="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b w:val="0"/>
          <w:bCs w:val="0"/>
          <w:color w:val="auto"/>
          <w:sz w:val="28"/>
          <w:szCs w:val="22"/>
          <w:highlight w:val="none"/>
          <w:lang w:val="en-US" w:eastAsia="zh-CN"/>
        </w:rPr>
      </w:pPr>
      <w:r>
        <w:rPr>
          <w:rFonts w:hint="eastAsia" w:ascii="宋体" w:hAnsi="宋体"/>
          <w:b w:val="0"/>
          <w:bCs w:val="0"/>
          <w:color w:val="auto"/>
          <w:sz w:val="28"/>
          <w:szCs w:val="22"/>
          <w:highlight w:val="none"/>
          <w:lang w:val="en-US" w:eastAsia="zh-CN"/>
        </w:rPr>
        <w:t>22.2</w:t>
      </w:r>
      <w:r>
        <w:rPr>
          <w:rFonts w:hint="eastAsia" w:ascii="宋体"/>
          <w:b w:val="0"/>
          <w:bCs w:val="0"/>
          <w:color w:val="auto"/>
          <w:sz w:val="28"/>
          <w:szCs w:val="28"/>
          <w:highlight w:val="none"/>
          <w:lang w:val="zh-CN"/>
        </w:rPr>
        <w:t>当该标投标方少于三家时，</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方有权结束本次</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招标</w:t>
      </w:r>
      <w:r>
        <w:rPr>
          <w:rFonts w:hint="eastAsia" w:ascii="宋体"/>
          <w:b w:val="0"/>
          <w:bCs w:val="0"/>
          <w:color w:val="auto"/>
          <w:sz w:val="28"/>
          <w:szCs w:val="28"/>
          <w:highlight w:val="none"/>
          <w:lang w:val="en-US" w:eastAsia="zh-CN"/>
        </w:rPr>
        <w:t>)</w:t>
      </w:r>
      <w:r>
        <w:rPr>
          <w:rFonts w:hint="eastAsia" w:ascii="宋体"/>
          <w:b w:val="0"/>
          <w:bCs w:val="0"/>
          <w:color w:val="auto"/>
          <w:sz w:val="28"/>
          <w:szCs w:val="28"/>
          <w:highlight w:val="none"/>
          <w:lang w:val="zh-CN"/>
        </w:rPr>
        <w:t>重新</w:t>
      </w:r>
      <w:r>
        <w:rPr>
          <w:rFonts w:hint="eastAsia" w:ascii="宋体"/>
          <w:b w:val="0"/>
          <w:bCs w:val="0"/>
          <w:color w:val="auto"/>
          <w:sz w:val="28"/>
          <w:szCs w:val="28"/>
          <w:highlight w:val="none"/>
          <w:lang w:val="en-US" w:eastAsia="zh-CN"/>
        </w:rPr>
        <w:t>采购</w:t>
      </w:r>
      <w:r>
        <w:rPr>
          <w:rFonts w:hint="eastAsia" w:ascii="宋体"/>
          <w:b w:val="0"/>
          <w:bCs w:val="0"/>
          <w:color w:val="auto"/>
          <w:sz w:val="28"/>
          <w:szCs w:val="28"/>
          <w:highlight w:val="none"/>
          <w:lang w:val="zh-CN"/>
        </w:rPr>
        <w:t>或</w:t>
      </w:r>
      <w:r>
        <w:rPr>
          <w:rFonts w:hint="eastAsia" w:ascii="宋体"/>
          <w:b w:val="0"/>
          <w:bCs w:val="0"/>
          <w:color w:val="auto"/>
          <w:sz w:val="28"/>
          <w:szCs w:val="28"/>
          <w:highlight w:val="none"/>
          <w:lang w:val="en-US" w:eastAsia="zh-CN"/>
        </w:rPr>
        <w:t>转变采购方式</w:t>
      </w:r>
      <w:r>
        <w:rPr>
          <w:rFonts w:hint="eastAsia" w:ascii="宋体"/>
          <w:b w:val="0"/>
          <w:bCs w:val="0"/>
          <w:color w:val="auto"/>
          <w:sz w:val="28"/>
          <w:szCs w:val="28"/>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b w:val="0"/>
          <w:bCs w:val="0"/>
          <w:color w:val="0070C0"/>
          <w:highlight w:val="yellow"/>
          <w:lang w:val="en-US"/>
        </w:rPr>
      </w:pPr>
    </w:p>
    <w:p>
      <w:pPr>
        <w:keepNext w:val="0"/>
        <w:keepLines w:val="0"/>
        <w:pageBreakBefore w:val="0"/>
        <w:widowControl w:val="0"/>
        <w:kinsoku/>
        <w:wordWrap/>
        <w:overflowPunct/>
        <w:topLinePunct w:val="0"/>
        <w:bidi w:val="0"/>
        <w:spacing w:line="360" w:lineRule="auto"/>
        <w:textAlignment w:val="auto"/>
        <w:rPr>
          <w:rFonts w:ascii="宋体" w:hAnsi="宋体"/>
          <w:b w:val="0"/>
          <w:bCs w:val="0"/>
          <w:color w:val="auto"/>
          <w:sz w:val="28"/>
          <w:szCs w:val="20"/>
          <w:highlight w:val="none"/>
        </w:rPr>
      </w:pPr>
      <w:r>
        <w:rPr>
          <w:rFonts w:hint="eastAsia" w:ascii="宋体" w:hAnsi="宋体"/>
          <w:b w:val="0"/>
          <w:bCs w:val="0"/>
          <w:color w:val="auto"/>
          <w:sz w:val="28"/>
          <w:highlight w:val="none"/>
          <w:lang w:val="en-US" w:eastAsia="zh-CN"/>
        </w:rPr>
        <w:t>23</w:t>
      </w:r>
      <w:r>
        <w:rPr>
          <w:rFonts w:ascii="宋体" w:hAnsi="宋体"/>
          <w:b w:val="0"/>
          <w:bCs w:val="0"/>
          <w:color w:val="auto"/>
          <w:sz w:val="28"/>
          <w:highlight w:val="none"/>
        </w:rPr>
        <w:t>.授标、签订合同：</w:t>
      </w:r>
    </w:p>
    <w:p>
      <w:pPr>
        <w:keepNext w:val="0"/>
        <w:keepLines w:val="0"/>
        <w:pageBreakBefore w:val="0"/>
        <w:widowControl w:val="0"/>
        <w:kinsoku/>
        <w:wordWrap/>
        <w:overflowPunct/>
        <w:topLinePunct w:val="0"/>
        <w:bidi w:val="0"/>
        <w:spacing w:line="360" w:lineRule="auto"/>
        <w:textAlignment w:val="auto"/>
        <w:rPr>
          <w:rFonts w:ascii="宋体" w:hAnsi="宋体"/>
          <w:color w:val="auto"/>
          <w:sz w:val="28"/>
          <w:szCs w:val="20"/>
          <w:highlight w:val="none"/>
        </w:rPr>
      </w:pPr>
      <w:r>
        <w:rPr>
          <w:rFonts w:hint="eastAsia" w:ascii="宋体" w:hAnsi="宋体"/>
          <w:color w:val="auto"/>
          <w:sz w:val="28"/>
          <w:highlight w:val="none"/>
          <w:lang w:val="en-US" w:eastAsia="zh-CN"/>
        </w:rPr>
        <w:t>23</w:t>
      </w:r>
      <w:r>
        <w:rPr>
          <w:rFonts w:ascii="宋体" w:hAnsi="宋体"/>
          <w:color w:val="auto"/>
          <w:sz w:val="28"/>
          <w:highlight w:val="none"/>
        </w:rPr>
        <w:t>.1授标</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color w:val="auto"/>
          <w:sz w:val="28"/>
          <w:szCs w:val="20"/>
          <w:highlight w:val="none"/>
        </w:rPr>
      </w:pPr>
      <w:r>
        <w:rPr>
          <w:rFonts w:hint="eastAsia" w:ascii="宋体" w:hAnsi="宋体"/>
          <w:color w:val="auto"/>
          <w:sz w:val="28"/>
          <w:highlight w:val="none"/>
        </w:rPr>
        <w:t>（1）</w:t>
      </w:r>
      <w:r>
        <w:rPr>
          <w:rFonts w:hint="eastAsia" w:ascii="宋体" w:hAnsi="宋体"/>
          <w:color w:val="auto"/>
          <w:sz w:val="28"/>
          <w:highlight w:val="none"/>
          <w:lang w:val="en-US" w:eastAsia="zh-CN"/>
        </w:rPr>
        <w:t>采购</w:t>
      </w:r>
      <w:r>
        <w:rPr>
          <w:rFonts w:hint="eastAsia" w:ascii="宋体" w:hAnsi="宋体"/>
          <w:color w:val="auto"/>
          <w:sz w:val="28"/>
          <w:highlight w:val="none"/>
        </w:rPr>
        <w:t>方</w:t>
      </w:r>
      <w:r>
        <w:rPr>
          <w:rFonts w:hint="eastAsia" w:ascii="宋体" w:hAnsi="宋体"/>
          <w:color w:val="auto"/>
          <w:sz w:val="28"/>
          <w:highlight w:val="none"/>
          <w:lang w:val="en-US" w:eastAsia="zh-CN"/>
        </w:rPr>
        <w:t>通过中车购2.0平台</w:t>
      </w:r>
      <w:r>
        <w:rPr>
          <w:rFonts w:hint="eastAsia" w:ascii="宋体" w:hAnsi="宋体"/>
          <w:color w:val="auto"/>
          <w:sz w:val="28"/>
          <w:highlight w:val="none"/>
        </w:rPr>
        <w:t>通知中标方；</w:t>
      </w:r>
    </w:p>
    <w:p>
      <w:pPr>
        <w:keepNext w:val="0"/>
        <w:keepLines w:val="0"/>
        <w:pageBreakBefore w:val="0"/>
        <w:widowControl w:val="0"/>
        <w:kinsoku/>
        <w:wordWrap/>
        <w:overflowPunct/>
        <w:topLinePunct w:val="0"/>
        <w:bidi w:val="0"/>
        <w:spacing w:line="360" w:lineRule="auto"/>
        <w:ind w:firstLine="560" w:firstLineChars="200"/>
        <w:textAlignment w:val="auto"/>
        <w:rPr>
          <w:rFonts w:hint="eastAsia" w:ascii="宋体" w:hAnsi="宋体"/>
          <w:color w:val="auto"/>
          <w:sz w:val="28"/>
          <w:highlight w:val="yellow"/>
        </w:rPr>
      </w:pPr>
      <w:r>
        <w:rPr>
          <w:rFonts w:hint="eastAsia" w:ascii="宋体" w:hAnsi="宋体"/>
          <w:color w:val="auto"/>
          <w:sz w:val="28"/>
          <w:highlight w:val="yellow"/>
        </w:rPr>
        <w:t>（2）中标方在接到中标通知书后与</w:t>
      </w:r>
      <w:r>
        <w:rPr>
          <w:rFonts w:hint="eastAsia" w:ascii="宋体" w:hAnsi="宋体"/>
          <w:color w:val="auto"/>
          <w:sz w:val="28"/>
          <w:highlight w:val="yellow"/>
          <w:lang w:val="en-US" w:eastAsia="zh-CN"/>
        </w:rPr>
        <w:t>采购</w:t>
      </w:r>
      <w:r>
        <w:rPr>
          <w:rFonts w:hint="eastAsia" w:ascii="宋体" w:hAnsi="宋体"/>
          <w:color w:val="auto"/>
          <w:sz w:val="28"/>
          <w:highlight w:val="yellow"/>
        </w:rPr>
        <w:t>方签订合同。如发现质量及其他问题时，投标方需及时无条件退货，</w:t>
      </w:r>
      <w:r>
        <w:rPr>
          <w:rFonts w:hint="eastAsia" w:ascii="宋体" w:hAnsi="宋体"/>
          <w:color w:val="auto"/>
          <w:sz w:val="28"/>
          <w:highlight w:val="yellow"/>
          <w:lang w:val="en-US" w:eastAsia="zh-CN"/>
        </w:rPr>
        <w:t>投标方承担产生的全部费用，采购方有权</w:t>
      </w:r>
      <w:r>
        <w:rPr>
          <w:rFonts w:hint="eastAsia" w:ascii="宋体" w:hAnsi="宋体"/>
          <w:color w:val="auto"/>
          <w:sz w:val="28"/>
          <w:highlight w:val="yellow"/>
        </w:rPr>
        <w:t>取消其投标资格，且五年内不允许参加投标。</w:t>
      </w:r>
    </w:p>
    <w:p>
      <w:pPr>
        <w:keepNext w:val="0"/>
        <w:keepLines w:val="0"/>
        <w:pageBreakBefore w:val="0"/>
        <w:widowControl w:val="0"/>
        <w:kinsoku/>
        <w:wordWrap/>
        <w:overflowPunct/>
        <w:topLinePunct w:val="0"/>
        <w:bidi w:val="0"/>
        <w:spacing w:line="360" w:lineRule="auto"/>
        <w:ind w:firstLine="560" w:firstLineChars="200"/>
        <w:textAlignment w:val="auto"/>
        <w:rPr>
          <w:rFonts w:ascii="宋体" w:hAnsi="宋体"/>
          <w:color w:val="auto"/>
          <w:sz w:val="28"/>
          <w:szCs w:val="20"/>
          <w:highlight w:val="none"/>
        </w:rPr>
      </w:pPr>
      <w:r>
        <w:rPr>
          <w:rFonts w:hint="eastAsia" w:ascii="宋体" w:hAnsi="宋体"/>
          <w:color w:val="auto"/>
          <w:sz w:val="28"/>
          <w:highlight w:val="none"/>
        </w:rPr>
        <w:t>（3）当</w:t>
      </w:r>
      <w:r>
        <w:rPr>
          <w:rFonts w:hint="eastAsia" w:ascii="宋体" w:hAnsi="宋体"/>
          <w:color w:val="auto"/>
          <w:sz w:val="28"/>
          <w:highlight w:val="none"/>
          <w:lang w:val="en-US" w:eastAsia="zh-CN"/>
        </w:rPr>
        <w:t>采购</w:t>
      </w:r>
      <w:r>
        <w:rPr>
          <w:rFonts w:hint="eastAsia" w:ascii="宋体" w:hAnsi="宋体"/>
          <w:color w:val="auto"/>
          <w:sz w:val="28"/>
          <w:highlight w:val="none"/>
        </w:rPr>
        <w:t>方按规定确定中标单位后，</w:t>
      </w:r>
      <w:r>
        <w:rPr>
          <w:rFonts w:hint="eastAsia" w:ascii="宋体" w:hAnsi="宋体"/>
          <w:color w:val="auto"/>
          <w:sz w:val="28"/>
          <w:highlight w:val="none"/>
          <w:lang w:val="en-US" w:eastAsia="zh-CN"/>
        </w:rPr>
        <w:t>将按规定进行公示</w:t>
      </w:r>
      <w:r>
        <w:rPr>
          <w:rFonts w:hint="eastAsia" w:ascii="宋体" w:hAnsi="宋体"/>
          <w:color w:val="auto"/>
          <w:sz w:val="28"/>
          <w:highlight w:val="none"/>
        </w:rPr>
        <w:t>，</w:t>
      </w:r>
      <w:r>
        <w:rPr>
          <w:rFonts w:hint="eastAsia" w:ascii="宋体" w:hAnsi="宋体"/>
          <w:color w:val="auto"/>
          <w:sz w:val="28"/>
          <w:highlight w:val="none"/>
          <w:lang w:val="en-US" w:eastAsia="zh-CN"/>
        </w:rPr>
        <w:t>采购</w:t>
      </w:r>
      <w:r>
        <w:rPr>
          <w:rFonts w:hint="eastAsia" w:ascii="宋体" w:hAnsi="宋体"/>
          <w:color w:val="auto"/>
          <w:sz w:val="28"/>
          <w:highlight w:val="none"/>
        </w:rPr>
        <w:t>方对未中标的投标方不做解释。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olor w:val="auto"/>
          <w:sz w:val="28"/>
          <w:szCs w:val="20"/>
          <w:highlight w:val="yellow"/>
          <w:lang w:eastAsia="zh-CN"/>
        </w:rPr>
      </w:pPr>
      <w:r>
        <w:rPr>
          <w:rFonts w:hint="eastAsia" w:ascii="宋体" w:hAnsi="宋体"/>
          <w:color w:val="auto"/>
          <w:sz w:val="28"/>
          <w:highlight w:val="yellow"/>
          <w:lang w:val="en-US" w:eastAsia="zh-CN"/>
        </w:rPr>
        <w:t>24</w:t>
      </w:r>
      <w:r>
        <w:rPr>
          <w:rFonts w:ascii="宋体" w:hAnsi="宋体"/>
          <w:color w:val="auto"/>
          <w:sz w:val="28"/>
          <w:highlight w:val="yellow"/>
        </w:rPr>
        <w:t>.2签订合同：中标方应按中标通知书中规定的时间、地点，</w:t>
      </w:r>
      <w:r>
        <w:rPr>
          <w:rFonts w:hint="eastAsia" w:ascii="宋体" w:hAnsi="宋体"/>
          <w:color w:val="auto"/>
          <w:sz w:val="28"/>
          <w:highlight w:val="yellow"/>
          <w:lang w:eastAsia="zh-CN"/>
        </w:rPr>
        <w:t>与</w:t>
      </w:r>
      <w:r>
        <w:rPr>
          <w:rFonts w:hint="eastAsia" w:ascii="宋体" w:hAnsi="宋体" w:eastAsia="宋体" w:cs="Times New Roman"/>
          <w:b w:val="0"/>
          <w:bCs w:val="0"/>
          <w:color w:val="auto"/>
          <w:kern w:val="2"/>
          <w:sz w:val="28"/>
          <w:highlight w:val="none"/>
          <w:lang w:val="en-US" w:eastAsia="zh-CN" w:bidi="ar-SA"/>
        </w:rPr>
        <w:t>石家庄国祥运输设备有限公司</w:t>
      </w:r>
      <w:r>
        <w:rPr>
          <w:rFonts w:ascii="宋体" w:hAnsi="宋体"/>
          <w:color w:val="auto"/>
          <w:sz w:val="28"/>
          <w:highlight w:val="yellow"/>
        </w:rPr>
        <w:t>签订买卖合同。</w:t>
      </w:r>
    </w:p>
    <w:p>
      <w:pPr>
        <w:keepNext w:val="0"/>
        <w:keepLines w:val="0"/>
        <w:pageBreakBefore w:val="0"/>
        <w:widowControl w:val="0"/>
        <w:kinsoku/>
        <w:wordWrap/>
        <w:overflowPunct/>
        <w:topLinePunct w:val="0"/>
        <w:bidi w:val="0"/>
        <w:spacing w:line="360" w:lineRule="auto"/>
        <w:textAlignment w:val="auto"/>
        <w:rPr>
          <w:rFonts w:ascii="宋体" w:hAnsi="宋体" w:eastAsia="宋体" w:cs="Times New Roman"/>
          <w:color w:val="auto"/>
          <w:sz w:val="28"/>
          <w:highlight w:val="none"/>
        </w:rPr>
      </w:pPr>
      <w:r>
        <w:rPr>
          <w:rFonts w:hint="eastAsia" w:ascii="宋体" w:hAnsi="宋体" w:cs="Times New Roman"/>
          <w:color w:val="auto"/>
          <w:sz w:val="28"/>
          <w:highlight w:val="none"/>
          <w:lang w:val="en-US" w:eastAsia="zh-CN"/>
        </w:rPr>
        <w:t>24</w:t>
      </w:r>
      <w:r>
        <w:rPr>
          <w:rFonts w:ascii="宋体" w:hAnsi="宋体" w:eastAsia="宋体" w:cs="Times New Roman"/>
          <w:color w:val="auto"/>
          <w:sz w:val="28"/>
          <w:highlight w:val="none"/>
        </w:rPr>
        <w:t>.3</w:t>
      </w:r>
      <w:r>
        <w:rPr>
          <w:rFonts w:hint="eastAsia" w:ascii="宋体" w:hAnsi="宋体" w:eastAsia="宋体" w:cs="Times New Roman"/>
          <w:color w:val="auto"/>
          <w:sz w:val="28"/>
          <w:highlight w:val="none"/>
          <w:lang w:val="en-US" w:eastAsia="zh-CN"/>
        </w:rPr>
        <w:t>采购</w:t>
      </w:r>
      <w:r>
        <w:rPr>
          <w:rFonts w:ascii="宋体" w:hAnsi="宋体" w:eastAsia="宋体" w:cs="Times New Roman"/>
          <w:color w:val="auto"/>
          <w:sz w:val="28"/>
          <w:highlight w:val="none"/>
        </w:rPr>
        <w:t>方及时退还</w:t>
      </w:r>
      <w:r>
        <w:rPr>
          <w:rFonts w:hint="eastAsia" w:ascii="宋体" w:hAnsi="宋体" w:eastAsia="宋体" w:cs="Times New Roman"/>
          <w:color w:val="auto"/>
          <w:sz w:val="28"/>
          <w:highlight w:val="none"/>
        </w:rPr>
        <w:t>未中标</w:t>
      </w:r>
      <w:r>
        <w:rPr>
          <w:rFonts w:ascii="宋体" w:hAnsi="宋体" w:eastAsia="宋体" w:cs="Times New Roman"/>
          <w:color w:val="auto"/>
          <w:sz w:val="28"/>
          <w:highlight w:val="none"/>
        </w:rPr>
        <w:t>方的投标保证金</w:t>
      </w:r>
      <w:r>
        <w:rPr>
          <w:rFonts w:hint="eastAsia" w:ascii="宋体" w:hAnsi="宋体" w:eastAsia="宋体" w:cs="Times New Roman"/>
          <w:color w:val="auto"/>
          <w:sz w:val="28"/>
          <w:highlight w:val="none"/>
        </w:rPr>
        <w:t>（无息）</w:t>
      </w:r>
      <w:r>
        <w:rPr>
          <w:rFonts w:ascii="宋体" w:hAnsi="宋体" w:eastAsia="宋体" w:cs="Times New Roman"/>
          <w:color w:val="auto"/>
          <w:sz w:val="28"/>
          <w:highlight w:val="none"/>
        </w:rPr>
        <w:t>；中标方的投标保证金自动转为合同履约金，待完全按合同履约完成后退还中标方。</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Times New Roman"/>
          <w:color w:val="auto"/>
          <w:sz w:val="28"/>
          <w:highlight w:val="none"/>
        </w:rPr>
      </w:pPr>
      <w:r>
        <w:rPr>
          <w:rFonts w:hint="eastAsia" w:ascii="宋体" w:hAnsi="宋体" w:cs="Times New Roman"/>
          <w:color w:val="auto"/>
          <w:sz w:val="28"/>
          <w:highlight w:val="none"/>
          <w:lang w:val="en-US" w:eastAsia="zh-CN"/>
        </w:rPr>
        <w:t>24</w:t>
      </w:r>
      <w:r>
        <w:rPr>
          <w:rFonts w:hint="eastAsia" w:ascii="宋体" w:hAnsi="宋体" w:eastAsia="宋体" w:cs="Times New Roman"/>
          <w:color w:val="auto"/>
          <w:sz w:val="28"/>
          <w:highlight w:val="none"/>
          <w:lang w:val="en-US" w:eastAsia="zh-CN"/>
        </w:rPr>
        <w:t>.4</w:t>
      </w:r>
      <w:r>
        <w:rPr>
          <w:rFonts w:hint="eastAsia" w:ascii="宋体" w:hAnsi="宋体" w:eastAsia="宋体" w:cs="Times New Roman"/>
          <w:color w:val="auto"/>
          <w:sz w:val="28"/>
          <w:highlight w:val="none"/>
        </w:rPr>
        <w:t>确定中标人后，双方签订供货合同，供货数量以买方实际订单需求数量为准。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imes New Roman"/>
          <w:color w:val="auto"/>
          <w:sz w:val="28"/>
          <w:highlight w:val="yellow"/>
          <w:lang w:val="en-US" w:eastAsia="zh-CN"/>
        </w:rPr>
      </w:pPr>
      <w:r>
        <w:rPr>
          <w:rFonts w:hint="eastAsia" w:ascii="宋体" w:hAnsi="宋体" w:cs="Times New Roman"/>
          <w:color w:val="auto"/>
          <w:sz w:val="28"/>
          <w:highlight w:val="yellow"/>
          <w:lang w:val="en-US" w:eastAsia="zh-CN"/>
        </w:rPr>
        <w:t>24</w:t>
      </w:r>
      <w:r>
        <w:rPr>
          <w:rFonts w:hint="eastAsia" w:ascii="宋体" w:hAnsi="宋体" w:eastAsia="宋体" w:cs="Times New Roman"/>
          <w:color w:val="auto"/>
          <w:sz w:val="28"/>
          <w:highlight w:val="yellow"/>
          <w:lang w:val="en-US" w:eastAsia="zh-CN"/>
        </w:rPr>
        <w:t>.5 中标方</w:t>
      </w:r>
      <w:r>
        <w:rPr>
          <w:rFonts w:hint="eastAsia" w:ascii="宋体" w:hAnsi="宋体" w:eastAsia="宋体" w:cs="Times New Roman"/>
          <w:color w:val="auto"/>
          <w:sz w:val="28"/>
          <w:highlight w:val="yellow"/>
        </w:rPr>
        <w:t>完成全部产品供货</w:t>
      </w:r>
      <w:r>
        <w:rPr>
          <w:rFonts w:hint="eastAsia" w:ascii="宋体" w:hAnsi="宋体" w:eastAsia="宋体" w:cs="Times New Roman"/>
          <w:color w:val="auto"/>
          <w:sz w:val="28"/>
          <w:highlight w:val="yellow"/>
          <w:lang w:val="en-US" w:eastAsia="zh-CN"/>
        </w:rPr>
        <w:t>。采购方有权对交货产品进行抽检，中标方需给与配合，因中标方责任产生的费用由中标方承担。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 w:val="28"/>
          <w:highlight w:val="none"/>
        </w:rPr>
      </w:pPr>
      <w:r>
        <w:rPr>
          <w:rFonts w:hint="eastAsia" w:ascii="宋体" w:hAnsi="宋体" w:cs="Times New Roman"/>
          <w:b w:val="0"/>
          <w:bCs w:val="0"/>
          <w:color w:val="auto"/>
          <w:sz w:val="28"/>
          <w:highlight w:val="none"/>
          <w:lang w:val="en-US" w:eastAsia="zh-CN"/>
        </w:rPr>
        <w:t>25</w:t>
      </w:r>
      <w:r>
        <w:rPr>
          <w:rFonts w:ascii="宋体" w:hAnsi="宋体" w:eastAsia="宋体" w:cs="Times New Roman"/>
          <w:b w:val="0"/>
          <w:bCs w:val="0"/>
          <w:color w:val="auto"/>
          <w:sz w:val="28"/>
          <w:highlight w:val="none"/>
        </w:rPr>
        <w:t>.违约责任：</w:t>
      </w:r>
      <w:r>
        <w:rPr>
          <w:rFonts w:ascii="宋体" w:hAnsi="宋体" w:eastAsia="宋体" w:cs="Times New Roman"/>
          <w:color w:val="auto"/>
          <w:sz w:val="28"/>
          <w:highlight w:val="none"/>
        </w:rPr>
        <w:t>如中标方不签订合同或签订合同后不</w:t>
      </w:r>
      <w:r>
        <w:rPr>
          <w:rFonts w:hint="eastAsia" w:ascii="宋体" w:hAnsi="宋体" w:eastAsia="宋体" w:cs="Times New Roman"/>
          <w:color w:val="auto"/>
          <w:sz w:val="28"/>
          <w:highlight w:val="none"/>
        </w:rPr>
        <w:t>按规定</w:t>
      </w:r>
      <w:r>
        <w:rPr>
          <w:rFonts w:ascii="宋体" w:hAnsi="宋体" w:eastAsia="宋体" w:cs="Times New Roman"/>
          <w:color w:val="auto"/>
          <w:sz w:val="28"/>
          <w:highlight w:val="none"/>
        </w:rPr>
        <w:t>履行合同，</w:t>
      </w:r>
      <w:r>
        <w:rPr>
          <w:rFonts w:hint="eastAsia" w:ascii="宋体" w:hAnsi="宋体" w:eastAsia="宋体" w:cs="Times New Roman"/>
          <w:color w:val="auto"/>
          <w:sz w:val="28"/>
          <w:highlight w:val="none"/>
          <w:lang w:val="zh-CN"/>
        </w:rPr>
        <w:t>其投标保证金将不予退还并视情况按违约金额的5%进行违约处罚，如</w:t>
      </w:r>
      <w:r>
        <w:rPr>
          <w:rFonts w:hint="eastAsia" w:ascii="宋体" w:hAnsi="宋体" w:eastAsia="宋体" w:cs="Times New Roman"/>
          <w:color w:val="auto"/>
          <w:sz w:val="28"/>
          <w:highlight w:val="none"/>
        </w:rPr>
        <w:t>果对招标方造成严重影响的直至追究法律责任。</w:t>
      </w:r>
    </w:p>
    <w:p>
      <w:pPr>
        <w:keepNext w:val="0"/>
        <w:keepLines w:val="0"/>
        <w:pageBreakBefore w:val="0"/>
        <w:widowControl w:val="0"/>
        <w:kinsoku/>
        <w:wordWrap/>
        <w:overflowPunct/>
        <w:topLinePunct w:val="0"/>
        <w:bidi w:val="0"/>
        <w:spacing w:line="360" w:lineRule="auto"/>
        <w:textAlignment w:val="auto"/>
        <w:rPr>
          <w:rFonts w:hint="eastAsia" w:ascii="宋体" w:hAnsi="宋体" w:cs="Times New Roman"/>
          <w:color w:val="auto"/>
          <w:sz w:val="28"/>
          <w:highlight w:val="none"/>
          <w:lang w:val="en-US" w:eastAsia="zh-CN"/>
        </w:rPr>
      </w:pPr>
      <w:r>
        <w:rPr>
          <w:rFonts w:hint="eastAsia" w:ascii="宋体" w:hAnsi="宋体" w:cs="Times New Roman"/>
          <w:color w:val="auto"/>
          <w:sz w:val="28"/>
          <w:highlight w:val="none"/>
          <w:lang w:val="en-US" w:eastAsia="zh-CN"/>
        </w:rPr>
        <w:t>26.商务合同主要条款</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26.1</w:t>
      </w:r>
      <w:r>
        <w:rPr>
          <w:rFonts w:hint="eastAsia" w:ascii="宋体" w:hAnsi="宋体" w:eastAsia="宋体" w:cs="Times New Roman"/>
          <w:b w:val="0"/>
          <w:bCs w:val="0"/>
          <w:color w:val="auto"/>
          <w:kern w:val="2"/>
          <w:sz w:val="28"/>
          <w:highlight w:val="none"/>
          <w:lang w:val="en-US" w:eastAsia="zh-CN" w:bidi="ar-SA"/>
        </w:rPr>
        <w:t>中标单位由于不可抗因素造成不能正常供货时,双方协商后,可以终止合同。除此之外,中标单位不得以市场行情变化等其他任何借口终止合同，否则中标单位的履约保证金将被没收。并保留对其所造成的采购人的经济损失进行索赔的权利，同时解除合同。</w:t>
      </w:r>
    </w:p>
    <w:p>
      <w:pPr>
        <w:pStyle w:val="4"/>
        <w:numPr>
          <w:ilvl w:val="1"/>
          <w:numId w:val="0"/>
        </w:numPr>
        <w:spacing w:line="360" w:lineRule="auto"/>
        <w:ind w:leftChars="0"/>
        <w:rPr>
          <w:rFonts w:hint="eastAsia" w:ascii="宋体" w:hAnsi="宋体" w:eastAsia="宋体" w:cs="Times New Roman"/>
          <w:b w:val="0"/>
          <w:bCs w:val="0"/>
          <w:color w:val="auto"/>
          <w:kern w:val="2"/>
          <w:sz w:val="28"/>
          <w:highlight w:val="none"/>
          <w:lang w:val="en-US" w:eastAsia="zh-CN" w:bidi="ar-SA"/>
        </w:rPr>
      </w:pPr>
      <w:r>
        <w:rPr>
          <w:rFonts w:hint="eastAsia" w:cs="Times New Roman"/>
          <w:b w:val="0"/>
          <w:bCs w:val="0"/>
          <w:color w:val="auto"/>
          <w:kern w:val="2"/>
          <w:sz w:val="28"/>
          <w:highlight w:val="none"/>
          <w:lang w:val="en-US" w:eastAsia="zh-CN" w:bidi="ar-SA"/>
        </w:rPr>
        <w:t>26.</w:t>
      </w:r>
      <w:r>
        <w:rPr>
          <w:rFonts w:hint="eastAsia" w:ascii="宋体" w:hAnsi="宋体" w:eastAsia="宋体" w:cs="Times New Roman"/>
          <w:b w:val="0"/>
          <w:bCs w:val="0"/>
          <w:color w:val="auto"/>
          <w:kern w:val="2"/>
          <w:sz w:val="28"/>
          <w:highlight w:val="none"/>
          <w:lang w:val="en-US" w:eastAsia="zh-CN" w:bidi="ar-SA"/>
        </w:rPr>
        <w:t>2付款方式</w:t>
      </w:r>
    </w:p>
    <w:p>
      <w:pPr>
        <w:spacing w:line="360" w:lineRule="auto"/>
        <w:ind w:firstLine="560" w:firstLineChars="200"/>
        <w:jc w:val="left"/>
        <w:rPr>
          <w:rFonts w:hint="eastAsia" w:ascii="宋体" w:hAnsi="宋体" w:eastAsia="宋体" w:cs="Times New Roman"/>
          <w:b w:val="0"/>
          <w:kern w:val="2"/>
          <w:sz w:val="28"/>
          <w:highlight w:val="yellow"/>
          <w:lang w:val="en-US" w:eastAsia="zh-CN" w:bidi="ar-SA"/>
        </w:rPr>
      </w:pPr>
      <w:r>
        <w:rPr>
          <w:rFonts w:hint="eastAsia" w:ascii="宋体" w:hAnsi="宋体" w:eastAsia="宋体" w:cs="Times New Roman"/>
          <w:b w:val="0"/>
          <w:kern w:val="2"/>
          <w:sz w:val="28"/>
          <w:highlight w:val="yellow"/>
          <w:lang w:val="en-US" w:eastAsia="zh-CN" w:bidi="ar-SA"/>
        </w:rPr>
        <w:t>货到需方验收合格后，供方开具的13%增值税专用发票</w:t>
      </w:r>
      <w:r>
        <w:rPr>
          <w:rFonts w:hint="eastAsia" w:ascii="宋体" w:hAnsi="宋体" w:cs="Times New Roman"/>
          <w:b w:val="0"/>
          <w:kern w:val="2"/>
          <w:sz w:val="28"/>
          <w:highlight w:val="yellow"/>
          <w:lang w:val="en-US" w:eastAsia="zh-CN" w:bidi="ar-SA"/>
        </w:rPr>
        <w:t>（税额以供方公司具体性质决定）</w:t>
      </w:r>
      <w:r>
        <w:rPr>
          <w:rFonts w:hint="eastAsia" w:ascii="宋体" w:hAnsi="宋体" w:eastAsia="宋体" w:cs="Times New Roman"/>
          <w:b w:val="0"/>
          <w:kern w:val="2"/>
          <w:sz w:val="28"/>
          <w:highlight w:val="yellow"/>
          <w:lang w:val="en-US" w:eastAsia="zh-CN" w:bidi="ar-SA"/>
        </w:rPr>
        <w:t>，账期满30天后，以电汇方式进行付款。</w:t>
      </w:r>
    </w:p>
    <w:p>
      <w:pPr>
        <w:pStyle w:val="4"/>
        <w:numPr>
          <w:ilvl w:val="1"/>
          <w:numId w:val="0"/>
        </w:numPr>
        <w:spacing w:line="360" w:lineRule="auto"/>
        <w:ind w:leftChars="0"/>
        <w:rPr>
          <w:rFonts w:hint="eastAsia" w:ascii="宋体" w:hAnsi="宋体" w:eastAsia="宋体" w:cs="Times New Roman"/>
          <w:b w:val="0"/>
          <w:bCs w:val="0"/>
          <w:color w:val="auto"/>
          <w:kern w:val="2"/>
          <w:sz w:val="28"/>
          <w:highlight w:val="none"/>
          <w:lang w:val="en-US" w:eastAsia="zh-CN" w:bidi="ar-SA"/>
        </w:rPr>
      </w:pPr>
      <w:r>
        <w:rPr>
          <w:rFonts w:hint="eastAsia" w:cs="Times New Roman"/>
          <w:b w:val="0"/>
          <w:bCs w:val="0"/>
          <w:color w:val="auto"/>
          <w:kern w:val="2"/>
          <w:sz w:val="28"/>
          <w:highlight w:val="none"/>
          <w:lang w:val="en-US" w:eastAsia="zh-CN" w:bidi="ar-SA"/>
        </w:rPr>
        <w:t>26.</w:t>
      </w:r>
      <w:r>
        <w:rPr>
          <w:rFonts w:hint="eastAsia" w:ascii="宋体" w:hAnsi="宋体" w:eastAsia="宋体" w:cs="Times New Roman"/>
          <w:b w:val="0"/>
          <w:bCs w:val="0"/>
          <w:color w:val="auto"/>
          <w:kern w:val="2"/>
          <w:sz w:val="28"/>
          <w:highlight w:val="none"/>
          <w:lang w:val="en-US" w:eastAsia="zh-CN" w:bidi="ar-SA"/>
        </w:rPr>
        <w:t>3质量保证期及服务</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（1）</w:t>
      </w:r>
      <w:r>
        <w:rPr>
          <w:rFonts w:hint="eastAsia" w:ascii="宋体" w:hAnsi="宋体" w:eastAsia="宋体" w:cs="Times New Roman"/>
          <w:b w:val="0"/>
          <w:bCs w:val="0"/>
          <w:color w:val="auto"/>
          <w:kern w:val="2"/>
          <w:sz w:val="28"/>
          <w:highlight w:val="none"/>
          <w:lang w:val="en-US" w:eastAsia="zh-CN" w:bidi="ar-SA"/>
        </w:rPr>
        <w:t>从交车验收合格之日起算36个月。</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（2）</w:t>
      </w:r>
      <w:r>
        <w:rPr>
          <w:rFonts w:hint="eastAsia" w:ascii="宋体" w:hAnsi="宋体" w:eastAsia="宋体" w:cs="Times New Roman"/>
          <w:b w:val="0"/>
          <w:bCs w:val="0"/>
          <w:color w:val="auto"/>
          <w:kern w:val="2"/>
          <w:sz w:val="28"/>
          <w:highlight w:val="none"/>
          <w:lang w:val="en-US" w:eastAsia="zh-CN" w:bidi="ar-SA"/>
        </w:rPr>
        <w:t>涉及到海外调试或者产品发生故障需要中标方提供协助或技术支持的，中标方应积极配合，必要时需安排人员到海外现场配合.</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26.</w:t>
      </w:r>
      <w:r>
        <w:rPr>
          <w:rFonts w:hint="eastAsia" w:ascii="宋体" w:hAnsi="宋体" w:eastAsia="宋体" w:cs="Times New Roman"/>
          <w:b w:val="0"/>
          <w:bCs w:val="0"/>
          <w:color w:val="auto"/>
          <w:kern w:val="2"/>
          <w:sz w:val="28"/>
          <w:highlight w:val="none"/>
          <w:lang w:val="en-US" w:eastAsia="zh-CN" w:bidi="ar-SA"/>
        </w:rPr>
        <w:t>4中标方违约责任</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（1）</w:t>
      </w:r>
      <w:r>
        <w:rPr>
          <w:rFonts w:hint="eastAsia" w:ascii="宋体" w:hAnsi="宋体" w:eastAsia="宋体" w:cs="Times New Roman"/>
          <w:b w:val="0"/>
          <w:bCs w:val="0"/>
          <w:color w:val="auto"/>
          <w:kern w:val="2"/>
          <w:sz w:val="28"/>
          <w:highlight w:val="none"/>
          <w:lang w:val="en-US" w:eastAsia="zh-CN" w:bidi="ar-SA"/>
        </w:rPr>
        <w:t>如中标方延期交货：每逾期一天支付给招标方合同金额1.5%。为违约金，并须承担由此造成招标方无法向其客户按期交货承担的违约赔偿金；逾期达到10天后，招标方有权解除本合同，并要求中标方支付合同金额 50 %的违约金。</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（2）</w:t>
      </w:r>
      <w:r>
        <w:rPr>
          <w:rFonts w:hint="eastAsia" w:ascii="宋体" w:hAnsi="宋体" w:eastAsia="宋体" w:cs="Times New Roman"/>
          <w:b w:val="0"/>
          <w:bCs w:val="0"/>
          <w:color w:val="auto"/>
          <w:kern w:val="2"/>
          <w:sz w:val="28"/>
          <w:highlight w:val="none"/>
          <w:lang w:val="en-US" w:eastAsia="zh-CN" w:bidi="ar-SA"/>
        </w:rPr>
        <w:t>如中标方产品质量不符合需方验收标准：招标方有权退货或换货，中标方需配合招标方需求退回已支付的货款，或为其重新提供合格产品。同时中标方须承担上述4.1款的责任。</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（3）</w:t>
      </w:r>
      <w:r>
        <w:rPr>
          <w:rFonts w:hint="eastAsia" w:ascii="宋体" w:hAnsi="宋体" w:eastAsia="宋体" w:cs="Times New Roman"/>
          <w:b w:val="0"/>
          <w:bCs w:val="0"/>
          <w:color w:val="auto"/>
          <w:kern w:val="2"/>
          <w:sz w:val="28"/>
          <w:highlight w:val="none"/>
          <w:lang w:val="en-US" w:eastAsia="zh-CN" w:bidi="ar-SA"/>
        </w:rPr>
        <w:t>因中标方产品质量问题给招标方造成损失时，中标方需对招标方赔偿，赔偿上限为合同总额的100%。</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（4）</w:t>
      </w:r>
      <w:r>
        <w:rPr>
          <w:rFonts w:hint="eastAsia" w:ascii="宋体" w:hAnsi="宋体" w:eastAsia="宋体" w:cs="Times New Roman"/>
          <w:b w:val="0"/>
          <w:bCs w:val="0"/>
          <w:color w:val="auto"/>
          <w:kern w:val="2"/>
          <w:sz w:val="28"/>
          <w:highlight w:val="none"/>
          <w:lang w:val="en-US" w:eastAsia="zh-CN" w:bidi="ar-SA"/>
        </w:rPr>
        <w:t>当中标方产品质量给招标方的客户造成损失招致索赔或罚款时，招标方有权扣除中标方质保金或解除采购合同，中标方还应当承担招标方因此向用户支付的所有赔偿金及重新采购多支付的费用。</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（5）</w:t>
      </w:r>
      <w:r>
        <w:rPr>
          <w:rFonts w:hint="eastAsia" w:ascii="宋体" w:hAnsi="宋体" w:eastAsia="宋体" w:cs="Times New Roman"/>
          <w:b w:val="0"/>
          <w:bCs w:val="0"/>
          <w:color w:val="auto"/>
          <w:kern w:val="2"/>
          <w:sz w:val="28"/>
          <w:highlight w:val="none"/>
          <w:lang w:val="en-US" w:eastAsia="zh-CN" w:bidi="ar-SA"/>
        </w:rPr>
        <w:t>在违约责任解决前招标方有权停止向中标方付款。</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（6）</w:t>
      </w:r>
      <w:r>
        <w:rPr>
          <w:rFonts w:hint="eastAsia" w:ascii="宋体" w:hAnsi="宋体" w:eastAsia="宋体" w:cs="Times New Roman"/>
          <w:b w:val="0"/>
          <w:bCs w:val="0"/>
          <w:color w:val="auto"/>
          <w:kern w:val="2"/>
          <w:sz w:val="28"/>
          <w:highlight w:val="none"/>
          <w:lang w:val="en-US" w:eastAsia="zh-CN" w:bidi="ar-SA"/>
        </w:rPr>
        <w:t>中标方在质保期内未履行保修责任的，招标方有权扣除全部质保金，并选择其他方对产品进行维修，所发生的费用由中标方承担。</w:t>
      </w:r>
    </w:p>
    <w:p>
      <w:pPr>
        <w:pStyle w:val="4"/>
        <w:numPr>
          <w:ilvl w:val="1"/>
          <w:numId w:val="0"/>
        </w:numPr>
        <w:spacing w:line="360" w:lineRule="auto"/>
        <w:ind w:leftChars="0"/>
        <w:rPr>
          <w:rFonts w:hint="eastAsia" w:ascii="宋体" w:hAnsi="宋体" w:eastAsia="宋体" w:cs="Times New Roman"/>
          <w:b w:val="0"/>
          <w:bCs w:val="0"/>
          <w:color w:val="auto"/>
          <w:kern w:val="2"/>
          <w:sz w:val="28"/>
          <w:highlight w:val="none"/>
          <w:lang w:val="en-US" w:eastAsia="zh-CN" w:bidi="ar-SA"/>
        </w:rPr>
      </w:pPr>
      <w:r>
        <w:rPr>
          <w:rFonts w:hint="eastAsia" w:cs="Times New Roman"/>
          <w:b w:val="0"/>
          <w:bCs w:val="0"/>
          <w:color w:val="auto"/>
          <w:kern w:val="2"/>
          <w:sz w:val="28"/>
          <w:highlight w:val="none"/>
          <w:lang w:val="en-US" w:eastAsia="zh-CN" w:bidi="ar-SA"/>
        </w:rPr>
        <w:t>26.</w:t>
      </w:r>
      <w:r>
        <w:rPr>
          <w:rFonts w:hint="eastAsia" w:ascii="宋体" w:hAnsi="宋体" w:eastAsia="宋体" w:cs="Times New Roman"/>
          <w:b w:val="0"/>
          <w:bCs w:val="0"/>
          <w:color w:val="auto"/>
          <w:kern w:val="2"/>
          <w:sz w:val="28"/>
          <w:highlight w:val="none"/>
          <w:lang w:val="en-US" w:eastAsia="zh-CN" w:bidi="ar-SA"/>
        </w:rPr>
        <w:t>5合同/订单变更</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（1）</w:t>
      </w:r>
      <w:r>
        <w:rPr>
          <w:rFonts w:hint="eastAsia" w:ascii="宋体" w:hAnsi="宋体" w:eastAsia="宋体" w:cs="Times New Roman"/>
          <w:b w:val="0"/>
          <w:bCs w:val="0"/>
          <w:color w:val="auto"/>
          <w:kern w:val="2"/>
          <w:sz w:val="28"/>
          <w:highlight w:val="none"/>
          <w:lang w:val="en-US" w:eastAsia="zh-CN" w:bidi="ar-SA"/>
        </w:rPr>
        <w:t>如最终用户订单（合同）变更牵涉到本次招标产品，招标方书面通知中标方，中标方在接到招标方通知后，应配合进行相应变更，并按照招标方的要求提前或延后交付，招标方无需额外支付费用。</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eastAsia="宋体" w:cs="Times New Roman"/>
          <w:b w:val="0"/>
          <w:bCs w:val="0"/>
          <w:color w:val="auto"/>
          <w:kern w:val="2"/>
          <w:sz w:val="28"/>
          <w:highlight w:val="none"/>
          <w:lang w:val="en-US" w:eastAsia="zh-CN" w:bidi="ar-SA"/>
        </w:rPr>
        <w:t>5.2如最终用户终止订单/合同，招标方有权变更相应招标产品采购数量或终止采购，相应变更由招标方在不低于交货周期的时间前以书面方式通知中标方，中标方须配合进行相应变更，招标方无需额外支付费用。</w:t>
      </w:r>
    </w:p>
    <w:p>
      <w:pPr>
        <w:spacing w:line="360" w:lineRule="auto"/>
        <w:jc w:val="left"/>
        <w:rPr>
          <w:rFonts w:hint="eastAsia" w:ascii="宋体" w:hAnsi="宋体" w:eastAsia="宋体" w:cs="Times New Roman"/>
          <w:b w:val="0"/>
          <w:bCs w:val="0"/>
          <w:color w:val="auto"/>
          <w:kern w:val="2"/>
          <w:sz w:val="28"/>
          <w:highlight w:val="none"/>
          <w:lang w:val="en-US" w:eastAsia="zh-CN" w:bidi="ar-SA"/>
        </w:rPr>
      </w:pPr>
      <w:r>
        <w:rPr>
          <w:rFonts w:hint="eastAsia" w:ascii="宋体" w:hAnsi="宋体" w:cs="Times New Roman"/>
          <w:b w:val="0"/>
          <w:bCs w:val="0"/>
          <w:color w:val="auto"/>
          <w:kern w:val="2"/>
          <w:sz w:val="28"/>
          <w:highlight w:val="none"/>
          <w:lang w:val="en-US" w:eastAsia="zh-CN" w:bidi="ar-SA"/>
        </w:rPr>
        <w:t>（2）</w:t>
      </w:r>
      <w:r>
        <w:rPr>
          <w:rFonts w:hint="eastAsia" w:ascii="宋体" w:hAnsi="宋体" w:eastAsia="宋体" w:cs="Times New Roman"/>
          <w:b w:val="0"/>
          <w:bCs w:val="0"/>
          <w:color w:val="auto"/>
          <w:kern w:val="2"/>
          <w:sz w:val="28"/>
          <w:highlight w:val="none"/>
          <w:lang w:val="en-US" w:eastAsia="zh-CN" w:bidi="ar-SA"/>
        </w:rPr>
        <w:t>中标方在产品质量保证期届满后，需随时以最优惠的价格提供该产品及该产品使用的易损件/消耗性材料，并保证该产品备品备件35年内及时供应，如有变更需提前通知需方，以保障车辆运营维修的要求。</w:t>
      </w:r>
    </w:p>
    <w:p>
      <w:pPr>
        <w:rPr>
          <w:rFonts w:hint="eastAsia" w:ascii="宋体" w:hAnsi="宋体" w:eastAsia="宋体" w:cs="Times New Roman"/>
          <w:b/>
          <w:bCs/>
          <w:color w:val="auto"/>
          <w:sz w:val="28"/>
          <w:highlight w:val="none"/>
          <w:lang w:val="en-US" w:eastAsia="zh-CN"/>
        </w:rPr>
      </w:pPr>
    </w:p>
    <w:p>
      <w:pPr>
        <w:pStyle w:val="8"/>
        <w:rPr>
          <w:rFonts w:hint="eastAsia"/>
          <w:lang w:val="en-US" w:eastAsia="zh-CN"/>
        </w:rPr>
      </w:pPr>
    </w:p>
    <w:p>
      <w:pPr>
        <w:spacing w:line="360" w:lineRule="auto"/>
        <w:jc w:val="center"/>
        <w:rPr>
          <w:rFonts w:hint="eastAsia" w:ascii="宋体" w:hAnsi="宋体" w:eastAsia="宋体" w:cs="Times New Roman"/>
          <w:b/>
          <w:bCs/>
          <w:color w:val="auto"/>
          <w:sz w:val="28"/>
          <w:highlight w:val="none"/>
          <w:lang w:val="en-US" w:eastAsia="zh-CN"/>
        </w:rPr>
      </w:pPr>
    </w:p>
    <w:p>
      <w:pPr>
        <w:spacing w:line="360" w:lineRule="auto"/>
        <w:jc w:val="center"/>
        <w:rPr>
          <w:rFonts w:hint="eastAsia" w:ascii="宋体" w:hAnsi="宋体" w:eastAsia="宋体" w:cs="Times New Roman"/>
          <w:b/>
          <w:bCs/>
          <w:color w:val="auto"/>
          <w:sz w:val="28"/>
          <w:highlight w:val="none"/>
          <w:lang w:val="en-US" w:eastAsia="zh-CN"/>
        </w:rPr>
      </w:pPr>
    </w:p>
    <w:p>
      <w:pPr>
        <w:spacing w:line="360" w:lineRule="auto"/>
        <w:jc w:val="center"/>
        <w:rPr>
          <w:rFonts w:hint="eastAsia" w:ascii="宋体" w:hAnsi="宋体" w:eastAsia="宋体" w:cs="Times New Roman"/>
          <w:b/>
          <w:bCs/>
          <w:color w:val="auto"/>
          <w:sz w:val="28"/>
          <w:highlight w:val="none"/>
          <w:lang w:val="en-US" w:eastAsia="zh-CN"/>
        </w:rPr>
      </w:pPr>
    </w:p>
    <w:p>
      <w:pPr>
        <w:adjustRightInd w:val="0"/>
        <w:snapToGrid w:val="0"/>
        <w:spacing w:line="360" w:lineRule="auto"/>
        <w:ind w:firstLine="3253" w:firstLineChars="900"/>
        <w:jc w:val="both"/>
        <w:rPr>
          <w:rFonts w:hint="eastAsia"/>
          <w:color w:val="auto"/>
          <w:highlight w:val="none"/>
          <w:lang w:val="zh-CN"/>
        </w:rPr>
      </w:pPr>
      <w:bookmarkStart w:id="40" w:name="_GoBack"/>
      <w:bookmarkEnd w:id="40"/>
      <w:r>
        <w:rPr>
          <w:rFonts w:hint="eastAsia" w:ascii="黑体" w:eastAsia="黑体"/>
          <w:b/>
          <w:bCs/>
          <w:color w:val="auto"/>
          <w:sz w:val="36"/>
          <w:szCs w:val="28"/>
          <w:highlight w:val="none"/>
          <w:shd w:val="clear" w:color="auto" w:fill="auto"/>
          <w:lang w:val="en-US" w:eastAsia="zh-CN"/>
        </w:rPr>
        <w:t xml:space="preserve">第三章 </w:t>
      </w:r>
      <w:r>
        <w:rPr>
          <w:rFonts w:hint="eastAsia" w:ascii="黑体" w:eastAsia="黑体"/>
          <w:b/>
          <w:bCs/>
          <w:color w:val="auto"/>
          <w:sz w:val="36"/>
          <w:szCs w:val="28"/>
          <w:highlight w:val="none"/>
          <w:shd w:val="clear" w:color="auto" w:fill="auto"/>
          <w:lang w:val="zh-CN"/>
        </w:rPr>
        <w:t>评标办法</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b/>
          <w:bCs/>
          <w:color w:val="auto"/>
          <w:sz w:val="28"/>
          <w:szCs w:val="28"/>
          <w:highlight w:val="none"/>
        </w:rPr>
      </w:pPr>
      <w:r>
        <w:rPr>
          <w:rFonts w:hint="eastAsia" w:hAnsi="宋体"/>
          <w:b/>
          <w:bCs/>
          <w:color w:val="auto"/>
          <w:sz w:val="28"/>
          <w:szCs w:val="28"/>
          <w:highlight w:val="none"/>
        </w:rPr>
        <w:t>总则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本次评标采用综合评估法。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b/>
          <w:bCs/>
          <w:color w:val="auto"/>
          <w:sz w:val="28"/>
          <w:szCs w:val="28"/>
          <w:highlight w:val="none"/>
        </w:rPr>
        <w:t>1. 评标原则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1.1评标依照《中华人民共和国招标投标法》及国家有关法律法规、招标文件的要求进行。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1.2评标活动遵循公平、公正、科学、择优的原则。</w:t>
      </w:r>
      <w:r>
        <w:rPr>
          <w:rFonts w:hint="eastAsia" w:ascii="宋体" w:hAnsi="宋体"/>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1.3评标小组成员客观、公正地履行职责，对所提出的评审意见承担个人责任。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1.4评标人员认真执行国家有关政策和法令，维护招标人和投标人的合法权益。</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2. 评标小组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2.1评标小组由招标人依法组建，成员根据中车石家庄车辆有限公司有关规定确定。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3. 投标文件的澄清</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3.1评标小组可以要求投标人对投标文件中含义不明确、对同类问题表述不一致或者有明显文字和计算错误的内容作必要的澄清、说明或者补正。澄清、说明或者补正应以书面方式进行（应有投标人法人授权代表的签字）并不得超出投标文件的范围或者改变投标文件的实质性内容。</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3.2 投标人的澄清、说明或者补正是投标文件的组成部分，并替代投标文件中相应的内容。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4. 评审程序</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4.1 资格审查</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eastAsia="宋体"/>
          <w:color w:val="auto"/>
          <w:sz w:val="28"/>
          <w:szCs w:val="28"/>
          <w:highlight w:val="none"/>
          <w:lang w:eastAsia="zh-CN"/>
        </w:rPr>
      </w:pPr>
      <w:r>
        <w:rPr>
          <w:rFonts w:hint="eastAsia" w:hAnsi="宋体"/>
          <w:color w:val="auto"/>
          <w:sz w:val="28"/>
          <w:szCs w:val="28"/>
          <w:highlight w:val="none"/>
        </w:rPr>
        <w:t>4.1.</w:t>
      </w:r>
      <w:r>
        <w:rPr>
          <w:rFonts w:hint="eastAsia" w:hAnsi="宋体"/>
          <w:color w:val="auto"/>
          <w:sz w:val="28"/>
          <w:szCs w:val="28"/>
          <w:highlight w:val="none"/>
          <w:lang w:val="en-US" w:eastAsia="zh-CN"/>
        </w:rPr>
        <w:t>1</w:t>
      </w:r>
      <w:r>
        <w:rPr>
          <w:rFonts w:hint="eastAsia" w:hAnsi="宋体"/>
          <w:color w:val="auto"/>
          <w:sz w:val="28"/>
          <w:szCs w:val="28"/>
          <w:highlight w:val="none"/>
        </w:rPr>
        <w:t xml:space="preserve"> </w:t>
      </w:r>
      <w:r>
        <w:rPr>
          <w:rFonts w:hint="eastAsia" w:hAnsi="宋体"/>
          <w:color w:val="auto"/>
          <w:sz w:val="28"/>
          <w:szCs w:val="28"/>
          <w:highlight w:val="none"/>
          <w:u w:val="single"/>
        </w:rPr>
        <w:t>是否按照招标文件要求提供投标保证金。</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4.1.</w:t>
      </w:r>
      <w:r>
        <w:rPr>
          <w:rFonts w:hint="eastAsia" w:hAnsi="宋体"/>
          <w:color w:val="auto"/>
          <w:sz w:val="28"/>
          <w:szCs w:val="28"/>
          <w:highlight w:val="none"/>
          <w:lang w:val="en-US" w:eastAsia="zh-CN"/>
        </w:rPr>
        <w:t>2</w:t>
      </w:r>
      <w:r>
        <w:rPr>
          <w:rFonts w:hint="eastAsia" w:hAnsi="宋体"/>
          <w:color w:val="auto"/>
          <w:sz w:val="28"/>
          <w:szCs w:val="28"/>
          <w:highlight w:val="none"/>
        </w:rPr>
        <w:t xml:space="preserve"> 资格审查不合格的投标将作废标处理，不得进入下一步评审。</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 初步评审</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4.2.1 投标文件是否完整；投标文件是否合格签署；提出的适用法律是否为中华人民共和国法律；投标有效期是否满足招标文件要求；投标文件是否按招标文件规定的格式填写；投标文件的供货范围是否有缺漏项；是否低于成本报价竞标；是否有明显不符合技术规格、技术标准及相应业绩的要求。</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4.2.2 投标文件有无计算错误。当投标文件有计算错误时，按以下规定进行算术性校核：投标文件中的大写金额和小写金额不一致的，以大写金额为准；总价金额与单价金额不一致的，以单价金额为准，但单价金额小数点有明显错误的除外。如果投标人不接受对其错误的更正，其投标文件将被拒绝。</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4.2.3 投标文件是否与招标文件存在偏差。</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4.2.3.1 评标小组审查每一投标文件是否与招标文件存在偏差。</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偏差分为细微偏差和重大偏差，细微偏差是指投标文件在实质上响应招标文件要求，但在个别地方存在漏项或者提供了不完整的技术信息和数据等情况，并且补正这些遗漏或者不完整不会对其他投标人造成不公平的结果。评标小组将书面要求存在细微偏差的投标人在评标结束前予以修正。拒不修正的，该投标人的投标应作废标处理。</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重大偏差是指投标文件未对招标文件提出的实质性要求和条件作出响应。未能在实质上响应的投标，将作废标处理。投标人不得通过修正或</w:t>
      </w:r>
      <w:r>
        <w:rPr>
          <w:rFonts w:hint="eastAsia" w:hAnsi="宋体"/>
          <w:color w:val="auto"/>
          <w:sz w:val="28"/>
          <w:szCs w:val="28"/>
          <w:highlight w:val="none"/>
          <w:lang w:eastAsia="zh-CN"/>
        </w:rPr>
        <w:t>撤销</w:t>
      </w:r>
      <w:r>
        <w:rPr>
          <w:rFonts w:hint="eastAsia" w:hAnsi="宋体"/>
          <w:color w:val="auto"/>
          <w:sz w:val="28"/>
          <w:szCs w:val="28"/>
          <w:highlight w:val="none"/>
        </w:rPr>
        <w:t>不合要求的偏离从而使其投标成为实质上响应的。评标小组判断投标文件的实质性响应仅基于投标文件本身而不靠外部证据。</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4.3 详细评审</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rPr>
        <w:t>4.3.1经资格审查合格的投标文件，评标小组将根据招标文件确定的评标标准和方法，对其技术部分和商务部分作进一步评审、比较。评审、比较采用打分的方法（满分100分），各项评审因素的评价标准见附表。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rPr>
        <w:t>5. 推荐中标候选人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ascii="宋体" w:hAnsi="宋体"/>
          <w:color w:val="auto"/>
          <w:sz w:val="28"/>
          <w:szCs w:val="28"/>
          <w:highlight w:val="none"/>
        </w:rPr>
      </w:pPr>
      <w:r>
        <w:rPr>
          <w:rFonts w:hint="eastAsia" w:ascii="宋体" w:hAnsi="宋体"/>
          <w:color w:val="auto"/>
          <w:sz w:val="28"/>
          <w:szCs w:val="28"/>
          <w:highlight w:val="none"/>
        </w:rPr>
        <w:t>5.1 汇总各评委的有效评分结果，按各投标人得分高低顺序对各投标人进行排序，根据排序确定中标候选人</w:t>
      </w:r>
      <w:r>
        <w:rPr>
          <w:rFonts w:ascii="宋体" w:hAnsi="宋体"/>
          <w:color w:val="auto"/>
          <w:sz w:val="28"/>
          <w:szCs w:val="28"/>
          <w:highlight w:val="none"/>
        </w:rPr>
        <w:t>。中标候选人放弃中标、因不可抗力不能履行合同，或者被查实存在影响中标结果的违法行为等情形，不符合中标条件的，</w:t>
      </w:r>
      <w:r>
        <w:rPr>
          <w:rFonts w:hint="eastAsia" w:ascii="宋体" w:hAnsi="宋体"/>
          <w:color w:val="auto"/>
          <w:sz w:val="28"/>
          <w:szCs w:val="28"/>
          <w:highlight w:val="none"/>
          <w:lang w:eastAsia="zh-CN"/>
        </w:rPr>
        <w:t>采购</w:t>
      </w:r>
      <w:r>
        <w:rPr>
          <w:rFonts w:ascii="宋体" w:hAnsi="宋体"/>
          <w:color w:val="auto"/>
          <w:sz w:val="28"/>
          <w:szCs w:val="28"/>
          <w:highlight w:val="none"/>
        </w:rPr>
        <w:t>人可以按照评标小组提出的中标候选人名单排序依次确定其他中标候选人为中标人，也可以重新招标。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rPr>
        <w:t>5.2 评标报告由评标小组成员签字。对评标结论持有异议的评标小组成员可以书面方式阐述其不同意见和理由。评标小组成员拒绝在评标报告上签字且不陈述其不同意见和理由的，视为同意评标结论。评标小组应当对此作出书面说明并记录在案。</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6.</w:t>
      </w:r>
      <w:r>
        <w:rPr>
          <w:rFonts w:hint="eastAsia" w:ascii="宋体" w:hAnsi="宋体" w:eastAsia="宋体" w:cs="宋体"/>
          <w:b/>
          <w:bCs/>
          <w:color w:val="auto"/>
          <w:spacing w:val="12"/>
          <w:sz w:val="28"/>
          <w:szCs w:val="28"/>
          <w:highlight w:val="none"/>
        </w:rPr>
        <w:t>定标</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textAlignment w:val="baseline"/>
        <w:outlineLvl w:val="9"/>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lang w:val="en-US" w:eastAsia="zh-CN"/>
        </w:rPr>
        <w:t xml:space="preserve">6.1 </w:t>
      </w:r>
      <w:r>
        <w:rPr>
          <w:rFonts w:hint="eastAsia" w:ascii="宋体" w:hAnsi="宋体" w:eastAsia="宋体" w:cs="宋体"/>
          <w:color w:val="auto"/>
          <w:spacing w:val="12"/>
          <w:sz w:val="28"/>
          <w:szCs w:val="28"/>
          <w:highlight w:val="none"/>
        </w:rPr>
        <w:t>按照投标人须知前附表的规定，招标人或招标人授权的</w:t>
      </w:r>
      <w:r>
        <w:rPr>
          <w:rFonts w:hint="eastAsia" w:ascii="宋体" w:hAnsi="宋体" w:eastAsia="宋体" w:cs="宋体"/>
          <w:color w:val="auto"/>
          <w:spacing w:val="12"/>
          <w:sz w:val="28"/>
          <w:szCs w:val="28"/>
          <w:highlight w:val="none"/>
          <w:lang w:eastAsia="zh-CN"/>
        </w:rPr>
        <w:t>评标工作组</w:t>
      </w:r>
      <w:r>
        <w:rPr>
          <w:rFonts w:hint="eastAsia" w:ascii="宋体" w:hAnsi="宋体" w:eastAsia="宋体" w:cs="宋体"/>
          <w:color w:val="auto"/>
          <w:spacing w:val="12"/>
          <w:sz w:val="28"/>
          <w:szCs w:val="28"/>
          <w:highlight w:val="none"/>
        </w:rPr>
        <w:t>确定中标</w:t>
      </w:r>
      <w:r>
        <w:rPr>
          <w:rFonts w:hint="eastAsia" w:ascii="宋体" w:hAnsi="宋体" w:eastAsia="宋体" w:cs="宋体"/>
          <w:color w:val="auto"/>
          <w:spacing w:val="12"/>
          <w:sz w:val="28"/>
          <w:szCs w:val="28"/>
          <w:highlight w:val="none"/>
          <w:lang w:eastAsia="zh-CN"/>
        </w:rPr>
        <w:t>候选</w:t>
      </w:r>
      <w:r>
        <w:rPr>
          <w:rFonts w:hint="eastAsia" w:ascii="宋体" w:hAnsi="宋体" w:eastAsia="宋体" w:cs="宋体"/>
          <w:color w:val="auto"/>
          <w:spacing w:val="12"/>
          <w:sz w:val="28"/>
          <w:szCs w:val="28"/>
          <w:highlight w:val="none"/>
        </w:rPr>
        <w:t>人</w:t>
      </w:r>
      <w:r>
        <w:rPr>
          <w:rFonts w:hint="eastAsia" w:ascii="宋体" w:hAnsi="宋体" w:eastAsia="宋体" w:cs="宋体"/>
          <w:color w:val="auto"/>
          <w:spacing w:val="12"/>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textAlignment w:val="baseline"/>
        <w:outlineLvl w:val="9"/>
        <w:rPr>
          <w:rFonts w:hint="eastAsia" w:ascii="宋体" w:hAnsi="宋体" w:eastAsia="宋体" w:cs="宋体"/>
          <w:color w:val="auto"/>
          <w:spacing w:val="12"/>
          <w:sz w:val="28"/>
          <w:szCs w:val="28"/>
          <w:highlight w:val="none"/>
          <w:lang w:eastAsia="zh-CN"/>
        </w:rPr>
      </w:pPr>
      <w:r>
        <w:rPr>
          <w:rFonts w:hint="eastAsia" w:ascii="宋体" w:hAnsi="宋体" w:eastAsia="宋体" w:cs="宋体"/>
          <w:color w:val="auto"/>
          <w:spacing w:val="12"/>
          <w:sz w:val="28"/>
          <w:szCs w:val="28"/>
          <w:highlight w:val="none"/>
          <w:lang w:val="en-US" w:eastAsia="zh-CN"/>
        </w:rPr>
        <w:t xml:space="preserve">6.2 </w:t>
      </w:r>
      <w:r>
        <w:rPr>
          <w:rFonts w:hint="eastAsia" w:ascii="宋体" w:hAnsi="宋体" w:eastAsia="宋体" w:cs="宋体"/>
          <w:color w:val="auto"/>
          <w:spacing w:val="12"/>
          <w:sz w:val="28"/>
          <w:szCs w:val="28"/>
          <w:highlight w:val="none"/>
          <w:lang w:eastAsia="zh-CN"/>
        </w:rPr>
        <w:t>依据评标工作组推荐的中标候选人和中标候选人公示情况，招标人履行公司内部审批程序后确定中标人。</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 xml:space="preserve">7 </w:t>
      </w:r>
      <w:r>
        <w:rPr>
          <w:rFonts w:hint="eastAsia" w:ascii="宋体" w:hAnsi="宋体" w:eastAsia="宋体" w:cs="宋体"/>
          <w:b/>
          <w:bCs/>
          <w:color w:val="auto"/>
          <w:spacing w:val="12"/>
          <w:sz w:val="28"/>
          <w:szCs w:val="28"/>
          <w:highlight w:val="none"/>
        </w:rPr>
        <w:t>中标通知</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608" w:firstLineChars="200"/>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rPr>
        <w:t>在投标有效期内，招标人</w:t>
      </w:r>
      <w:r>
        <w:rPr>
          <w:rFonts w:hint="eastAsia" w:ascii="宋体" w:hAnsi="宋体" w:eastAsia="宋体" w:cs="宋体"/>
          <w:color w:val="auto"/>
          <w:spacing w:val="12"/>
          <w:sz w:val="28"/>
          <w:szCs w:val="28"/>
          <w:highlight w:val="none"/>
          <w:lang w:val="en-US" w:eastAsia="zh-CN"/>
        </w:rPr>
        <w:t>通过</w:t>
      </w:r>
      <w:r>
        <w:rPr>
          <w:rFonts w:hint="eastAsia" w:ascii="宋体" w:hAnsi="宋体" w:eastAsia="宋体" w:cs="宋体"/>
          <w:color w:val="auto"/>
          <w:spacing w:val="12"/>
          <w:sz w:val="28"/>
          <w:szCs w:val="28"/>
          <w:highlight w:val="none"/>
          <w:lang w:eastAsia="zh-CN"/>
        </w:rPr>
        <w:t>电子采购平台</w:t>
      </w:r>
      <w:r>
        <w:rPr>
          <w:rFonts w:hint="eastAsia" w:ascii="宋体" w:hAnsi="宋体" w:eastAsia="宋体" w:cs="宋体"/>
          <w:color w:val="auto"/>
          <w:spacing w:val="12"/>
          <w:sz w:val="28"/>
          <w:szCs w:val="28"/>
          <w:highlight w:val="none"/>
        </w:rPr>
        <w:t>向中标人发出中标通知书</w:t>
      </w:r>
      <w:r>
        <w:rPr>
          <w:rFonts w:hint="eastAsia" w:ascii="宋体" w:hAnsi="宋体" w:eastAsia="宋体" w:cs="宋体"/>
          <w:color w:val="auto"/>
          <w:spacing w:val="-567"/>
          <w:sz w:val="28"/>
          <w:szCs w:val="28"/>
          <w:highlight w:val="none"/>
        </w:rPr>
        <w:t>。</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lang w:eastAsia="zh-CN"/>
        </w:rPr>
      </w:pPr>
      <w:r>
        <w:rPr>
          <w:rFonts w:hint="eastAsia" w:ascii="宋体" w:hAnsi="宋体" w:eastAsia="宋体" w:cs="宋体"/>
          <w:b/>
          <w:bCs/>
          <w:color w:val="auto"/>
          <w:spacing w:val="12"/>
          <w:sz w:val="28"/>
          <w:szCs w:val="28"/>
          <w:highlight w:val="none"/>
          <w:lang w:val="en-US" w:eastAsia="zh-CN"/>
        </w:rPr>
        <w:t xml:space="preserve">8 </w:t>
      </w:r>
      <w:r>
        <w:rPr>
          <w:rFonts w:hint="eastAsia" w:ascii="宋体" w:hAnsi="宋体" w:eastAsia="宋体" w:cs="宋体"/>
          <w:b/>
          <w:bCs/>
          <w:color w:val="auto"/>
          <w:spacing w:val="12"/>
          <w:sz w:val="28"/>
          <w:szCs w:val="28"/>
          <w:highlight w:val="none"/>
        </w:rPr>
        <w:t>履约保证金</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1</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签订合同前，中标人应按投标人须知前附表规定的形式、金额和招标文件第四章“合同条款及格式”规定向招标人提交履约保证金。联合体中标的，其履约保证金以联合体各方或者联合体中牵头人的名义提交。</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8</w:t>
      </w:r>
      <w:r>
        <w:rPr>
          <w:rFonts w:hint="eastAsia" w:ascii="宋体" w:hAnsi="宋体" w:eastAsia="宋体" w:cs="宋体"/>
          <w:color w:val="auto"/>
          <w:spacing w:val="12"/>
          <w:sz w:val="28"/>
          <w:szCs w:val="28"/>
          <w:highlight w:val="none"/>
        </w:rPr>
        <w:t>.2</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中标人不能按本章要求提交履约保证金的，视为放弃中标，其投标保证金不予退还，给招标人造成的损失超过投标保证金数额的，中标人还应当对超过部分予以赔偿。</w:t>
      </w:r>
    </w:p>
    <w:p>
      <w:pPr>
        <w:keepNext w:val="0"/>
        <w:keepLines w:val="0"/>
        <w:pageBreakBefore w:val="0"/>
        <w:widowControl/>
        <w:kinsoku w:val="0"/>
        <w:wordWrap/>
        <w:overflowPunct/>
        <w:topLinePunct w:val="0"/>
        <w:autoSpaceDE w:val="0"/>
        <w:autoSpaceDN w:val="0"/>
        <w:bidi w:val="0"/>
        <w:adjustRightInd/>
        <w:snapToGrid w:val="0"/>
        <w:spacing w:before="0" w:after="0" w:line="360" w:lineRule="auto"/>
        <w:ind w:left="0" w:leftChars="0" w:right="0" w:firstLine="0"/>
        <w:textAlignment w:val="baseline"/>
        <w:outlineLvl w:val="9"/>
        <w:rPr>
          <w:rFonts w:hint="eastAsia" w:ascii="宋体" w:hAnsi="宋体" w:eastAsia="宋体" w:cs="宋体"/>
          <w:b/>
          <w:bCs/>
          <w:color w:val="auto"/>
          <w:spacing w:val="12"/>
          <w:sz w:val="28"/>
          <w:szCs w:val="28"/>
          <w:highlight w:val="none"/>
        </w:rPr>
      </w:pPr>
      <w:r>
        <w:rPr>
          <w:rFonts w:hint="eastAsia" w:ascii="宋体" w:hAnsi="宋体" w:eastAsia="宋体" w:cs="宋体"/>
          <w:b/>
          <w:bCs/>
          <w:color w:val="auto"/>
          <w:spacing w:val="12"/>
          <w:sz w:val="28"/>
          <w:szCs w:val="28"/>
          <w:highlight w:val="none"/>
          <w:lang w:val="en-US" w:eastAsia="zh-CN"/>
        </w:rPr>
        <w:t xml:space="preserve">9 </w:t>
      </w:r>
      <w:r>
        <w:rPr>
          <w:rFonts w:hint="eastAsia" w:ascii="宋体" w:hAnsi="宋体" w:eastAsia="宋体" w:cs="宋体"/>
          <w:b/>
          <w:bCs/>
          <w:color w:val="auto"/>
          <w:spacing w:val="12"/>
          <w:sz w:val="28"/>
          <w:szCs w:val="28"/>
          <w:highlight w:val="none"/>
        </w:rPr>
        <w:t>签订合同</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yellow"/>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.1</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yellow"/>
        </w:rPr>
        <w:t>招标人和中标人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ascii="宋体" w:hAnsi="宋体" w:eastAsia="宋体" w:cs="宋体"/>
          <w:color w:val="auto"/>
          <w:spacing w:val="12"/>
          <w:sz w:val="28"/>
          <w:szCs w:val="28"/>
          <w:highlight w:val="none"/>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.2</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kinsoku w:val="0"/>
        <w:wordWrap/>
        <w:overflowPunct/>
        <w:topLinePunct w:val="0"/>
        <w:autoSpaceDE w:val="0"/>
        <w:autoSpaceDN w:val="0"/>
        <w:bidi w:val="0"/>
        <w:adjustRightInd/>
        <w:snapToGrid w:val="0"/>
        <w:spacing w:line="360" w:lineRule="auto"/>
        <w:ind w:left="0" w:leftChars="0" w:right="0" w:firstLine="13"/>
        <w:textAlignment w:val="baseline"/>
        <w:outlineLvl w:val="9"/>
        <w:rPr>
          <w:rFonts w:hint="eastAsia"/>
          <w:sz w:val="28"/>
          <w:szCs w:val="28"/>
        </w:rPr>
      </w:pPr>
      <w:r>
        <w:rPr>
          <w:rFonts w:hint="eastAsia" w:ascii="宋体" w:hAnsi="宋体" w:eastAsia="宋体" w:cs="宋体"/>
          <w:color w:val="auto"/>
          <w:spacing w:val="12"/>
          <w:sz w:val="28"/>
          <w:szCs w:val="28"/>
          <w:highlight w:val="none"/>
          <w:lang w:val="en-US" w:eastAsia="zh-CN"/>
        </w:rPr>
        <w:t>9</w:t>
      </w:r>
      <w:r>
        <w:rPr>
          <w:rFonts w:hint="eastAsia" w:ascii="宋体" w:hAnsi="宋体" w:eastAsia="宋体" w:cs="宋体"/>
          <w:color w:val="auto"/>
          <w:spacing w:val="12"/>
          <w:sz w:val="28"/>
          <w:szCs w:val="28"/>
          <w:highlight w:val="none"/>
        </w:rPr>
        <w:t>.3</w:t>
      </w:r>
      <w:r>
        <w:rPr>
          <w:rFonts w:hint="eastAsia" w:ascii="宋体" w:hAnsi="宋体" w:eastAsia="宋体" w:cs="宋体"/>
          <w:color w:val="auto"/>
          <w:spacing w:val="12"/>
          <w:sz w:val="28"/>
          <w:szCs w:val="28"/>
          <w:highlight w:val="none"/>
          <w:lang w:val="en-US" w:eastAsia="zh-CN"/>
        </w:rPr>
        <w:t xml:space="preserve"> </w:t>
      </w:r>
      <w:r>
        <w:rPr>
          <w:rFonts w:hint="eastAsia" w:ascii="宋体" w:hAnsi="宋体" w:eastAsia="宋体" w:cs="宋体"/>
          <w:color w:val="auto"/>
          <w:spacing w:val="12"/>
          <w:sz w:val="28"/>
          <w:szCs w:val="28"/>
          <w:highlight w:val="none"/>
        </w:rPr>
        <w:t>联合体中标的，联合体各方应当共同与招标人签订合同，就中标项目向招标人承担连带责任。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10</w:t>
      </w:r>
      <w:r>
        <w:rPr>
          <w:rFonts w:hint="eastAsia" w:ascii="宋体" w:hAnsi="宋体"/>
          <w:b/>
          <w:color w:val="auto"/>
          <w:sz w:val="28"/>
          <w:szCs w:val="28"/>
          <w:highlight w:val="none"/>
        </w:rPr>
        <w:t>. 保密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.1 有关投标人的任何情况均不透露给任一投标人。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.2 凡是属于审查、澄清、评价和比较的有关资料以及授权建议等均不得向投标人或其他无关的人员透露。</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hAnsi="宋体"/>
          <w:color w:val="auto"/>
          <w:sz w:val="28"/>
          <w:szCs w:val="28"/>
          <w:highlight w:val="none"/>
        </w:rPr>
      </w:pPr>
      <w:r>
        <w:rPr>
          <w:rFonts w:hint="eastAsia" w:hAnsi="宋体"/>
          <w:color w:val="auto"/>
          <w:sz w:val="28"/>
          <w:szCs w:val="28"/>
          <w:highlight w:val="none"/>
          <w:lang w:val="en-US" w:eastAsia="zh-CN"/>
        </w:rPr>
        <w:t>10</w:t>
      </w:r>
      <w:r>
        <w:rPr>
          <w:rFonts w:hint="eastAsia" w:hAnsi="宋体"/>
          <w:color w:val="auto"/>
          <w:sz w:val="28"/>
          <w:szCs w:val="28"/>
          <w:highlight w:val="none"/>
        </w:rPr>
        <w:t>.3 在评标过程中，投标人所进行的试图影响评标结果的不符合招标规定的努力，将会导致其被取消中标资格。</w:t>
      </w:r>
    </w:p>
    <w:p>
      <w:pPr>
        <w:pStyle w:val="11"/>
        <w:pageBreakBefore w:val="0"/>
        <w:kinsoku/>
        <w:wordWrap/>
        <w:overflowPunct/>
        <w:topLinePunct w:val="0"/>
        <w:bidi w:val="0"/>
        <w:spacing w:line="240" w:lineRule="auto"/>
        <w:jc w:val="left"/>
        <w:rPr>
          <w:rFonts w:hint="eastAsia" w:hAnsi="宋体"/>
          <w:color w:val="auto"/>
          <w:sz w:val="28"/>
          <w:szCs w:val="28"/>
          <w:highlight w:val="none"/>
        </w:rPr>
      </w:pPr>
    </w:p>
    <w:p>
      <w:pPr>
        <w:pStyle w:val="11"/>
        <w:pageBreakBefore w:val="0"/>
        <w:kinsoku/>
        <w:wordWrap/>
        <w:overflowPunct/>
        <w:topLinePunct w:val="0"/>
        <w:bidi w:val="0"/>
        <w:spacing w:line="240" w:lineRule="auto"/>
        <w:jc w:val="left"/>
        <w:rPr>
          <w:rFonts w:hint="eastAsia" w:hAnsi="宋体"/>
          <w:color w:val="auto"/>
          <w:sz w:val="28"/>
          <w:szCs w:val="28"/>
          <w:highlight w:val="none"/>
        </w:rPr>
      </w:pPr>
    </w:p>
    <w:p>
      <w:pPr>
        <w:pStyle w:val="11"/>
        <w:pageBreakBefore w:val="0"/>
        <w:kinsoku/>
        <w:wordWrap/>
        <w:overflowPunct/>
        <w:topLinePunct w:val="0"/>
        <w:bidi w:val="0"/>
        <w:spacing w:line="240" w:lineRule="auto"/>
        <w:jc w:val="left"/>
        <w:rPr>
          <w:rFonts w:hint="eastAsia" w:hAnsi="宋体"/>
          <w:color w:val="auto"/>
          <w:sz w:val="28"/>
          <w:szCs w:val="28"/>
          <w:highlight w:val="none"/>
        </w:rPr>
      </w:pPr>
    </w:p>
    <w:p>
      <w:pPr>
        <w:pStyle w:val="11"/>
        <w:pageBreakBefore w:val="0"/>
        <w:kinsoku/>
        <w:wordWrap/>
        <w:overflowPunct/>
        <w:topLinePunct w:val="0"/>
        <w:bidi w:val="0"/>
        <w:spacing w:line="240" w:lineRule="auto"/>
        <w:jc w:val="left"/>
        <w:rPr>
          <w:rFonts w:hint="eastAsia" w:hAnsi="宋体"/>
          <w:color w:val="auto"/>
          <w:sz w:val="28"/>
          <w:szCs w:val="28"/>
          <w:highlight w:val="none"/>
        </w:rPr>
      </w:pPr>
    </w:p>
    <w:p>
      <w:pPr>
        <w:pStyle w:val="11"/>
        <w:pageBreakBefore w:val="0"/>
        <w:kinsoku/>
        <w:wordWrap/>
        <w:overflowPunct/>
        <w:topLinePunct w:val="0"/>
        <w:bidi w:val="0"/>
        <w:spacing w:line="240" w:lineRule="auto"/>
        <w:jc w:val="left"/>
        <w:rPr>
          <w:rFonts w:hint="eastAsia" w:hAnsi="宋体"/>
          <w:color w:val="auto"/>
          <w:sz w:val="28"/>
          <w:szCs w:val="28"/>
          <w:highlight w:val="none"/>
        </w:rPr>
      </w:pPr>
    </w:p>
    <w:p>
      <w:pPr>
        <w:tabs>
          <w:tab w:val="left" w:pos="1440"/>
        </w:tabs>
        <w:spacing w:line="360" w:lineRule="auto"/>
        <w:outlineLvl w:val="1"/>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附表：各项评分标准</w:t>
      </w:r>
    </w:p>
    <w:tbl>
      <w:tblPr>
        <w:tblStyle w:val="19"/>
        <w:tblW w:w="98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152"/>
        <w:gridCol w:w="511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97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综合</w:t>
            </w:r>
          </w:p>
          <w:p>
            <w:pPr>
              <w:keepNext w:val="0"/>
              <w:keepLines w:val="0"/>
              <w:suppressLineNumbers w:val="0"/>
              <w:spacing w:before="0" w:beforeAutospacing="0" w:after="0" w:afterAutospacing="0"/>
              <w:ind w:left="0" w:right="0"/>
              <w:jc w:val="center"/>
              <w:rPr>
                <w:rFonts w:hint="eastAsia" w:ascii="宋体" w:hAnsi="宋体" w:eastAsia="宋体" w:cs="宋体"/>
                <w:color w:val="0000FF"/>
                <w:sz w:val="21"/>
                <w:szCs w:val="21"/>
              </w:rPr>
            </w:pPr>
            <w:r>
              <w:rPr>
                <w:rFonts w:hint="eastAsia" w:ascii="宋体" w:hAnsi="宋体" w:eastAsia="宋体" w:cs="宋体"/>
                <w:b/>
                <w:bCs/>
                <w:color w:val="0000FF"/>
                <w:sz w:val="21"/>
                <w:szCs w:val="21"/>
              </w:rPr>
              <w:t>评分法</w:t>
            </w:r>
          </w:p>
        </w:tc>
        <w:tc>
          <w:tcPr>
            <w:tcW w:w="2152"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FF"/>
                <w:sz w:val="21"/>
                <w:szCs w:val="21"/>
              </w:rPr>
            </w:pPr>
            <w:r>
              <w:rPr>
                <w:rFonts w:hint="eastAsia" w:ascii="宋体" w:hAnsi="宋体" w:eastAsia="宋体" w:cs="宋体"/>
                <w:b/>
                <w:color w:val="0000FF"/>
                <w:sz w:val="21"/>
                <w:szCs w:val="21"/>
              </w:rPr>
              <w:t>评分因素</w:t>
            </w:r>
          </w:p>
        </w:tc>
        <w:tc>
          <w:tcPr>
            <w:tcW w:w="6706" w:type="dxa"/>
            <w:gridSpan w:val="2"/>
            <w:noWrap w:val="0"/>
            <w:vAlign w:val="center"/>
          </w:tcPr>
          <w:p>
            <w:pPr>
              <w:keepNext w:val="0"/>
              <w:keepLines w:val="0"/>
              <w:suppressLineNumbers w:val="0"/>
              <w:spacing w:before="0" w:beforeAutospacing="0" w:after="0" w:afterAutospacing="0"/>
              <w:ind w:left="0" w:right="0" w:firstLine="422" w:firstLineChars="200"/>
              <w:jc w:val="center"/>
              <w:rPr>
                <w:rFonts w:hint="eastAsia" w:ascii="宋体" w:hAnsi="宋体" w:eastAsia="宋体" w:cs="宋体"/>
                <w:snapToGrid w:val="0"/>
                <w:color w:val="0000FF"/>
                <w:kern w:val="0"/>
                <w:sz w:val="21"/>
                <w:szCs w:val="21"/>
              </w:rPr>
            </w:pPr>
            <w:r>
              <w:rPr>
                <w:rFonts w:hint="eastAsia" w:ascii="宋体" w:hAnsi="宋体" w:eastAsia="宋体" w:cs="宋体"/>
                <w:b/>
                <w:color w:val="0000FF"/>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978"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rPr>
              <w:t>价格评分标准</w:t>
            </w:r>
          </w:p>
        </w:tc>
        <w:tc>
          <w:tcPr>
            <w:tcW w:w="2152"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auto"/>
                <w:sz w:val="21"/>
                <w:szCs w:val="21"/>
                <w:highlight w:val="none"/>
              </w:rPr>
              <w:t>投标报价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40分</w:t>
            </w:r>
            <w:r>
              <w:rPr>
                <w:rFonts w:hint="eastAsia" w:ascii="宋体" w:hAnsi="宋体" w:eastAsia="宋体" w:cs="宋体"/>
                <w:b w:val="0"/>
                <w:bCs w:val="0"/>
                <w:color w:val="auto"/>
                <w:sz w:val="21"/>
                <w:szCs w:val="21"/>
                <w:highlight w:val="none"/>
                <w:lang w:eastAsia="zh-CN"/>
              </w:rPr>
              <w:t>）</w:t>
            </w:r>
          </w:p>
        </w:tc>
        <w:tc>
          <w:tcPr>
            <w:tcW w:w="5116" w:type="dxa"/>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val="0"/>
                <w:bCs w:val="0"/>
                <w:color w:val="0000FF"/>
                <w:sz w:val="21"/>
                <w:szCs w:val="21"/>
                <w:highlight w:val="none"/>
                <w:lang w:eastAsia="zh-CN"/>
              </w:rPr>
            </w:pPr>
            <w:r>
              <w:rPr>
                <w:rFonts w:hint="eastAsia" w:ascii="宋体" w:hAnsi="宋体" w:eastAsia="宋体" w:cs="宋体"/>
                <w:b w:val="0"/>
                <w:bCs w:val="0"/>
                <w:color w:val="0000FF"/>
                <w:sz w:val="21"/>
                <w:szCs w:val="21"/>
                <w:highlight w:val="none"/>
              </w:rPr>
              <w:t>根据投标报价高低排序，投标价格最低的排第一名，得满分；排名每靠后一位减（5）分。</w:t>
            </w:r>
          </w:p>
        </w:tc>
        <w:tc>
          <w:tcPr>
            <w:tcW w:w="159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val="0"/>
                <w:color w:val="0000FF"/>
                <w:sz w:val="21"/>
                <w:szCs w:val="21"/>
                <w:highlight w:val="none"/>
                <w:lang w:val="en-US" w:eastAsia="zh-CN"/>
              </w:rPr>
            </w:pPr>
            <w:r>
              <w:rPr>
                <w:rFonts w:hint="eastAsia" w:ascii="宋体" w:hAnsi="宋体" w:eastAsia="宋体" w:cs="宋体"/>
                <w:b w:val="0"/>
                <w:bCs w:val="0"/>
                <w:color w:val="0000FF"/>
                <w:sz w:val="21"/>
                <w:szCs w:val="21"/>
                <w:highlight w:val="none"/>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978" w:type="dxa"/>
            <w:vMerge w:val="restar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商务评分标准</w:t>
            </w:r>
          </w:p>
        </w:tc>
        <w:tc>
          <w:tcPr>
            <w:tcW w:w="2152" w:type="dxa"/>
            <w:vMerge w:val="restar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履约及售后服务能力（业绩）（20分）</w:t>
            </w:r>
          </w:p>
        </w:tc>
        <w:tc>
          <w:tcPr>
            <w:tcW w:w="5116" w:type="dxa"/>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snapToGrid w:val="0"/>
                <w:color w:val="0000FF"/>
                <w:kern w:val="0"/>
                <w:sz w:val="21"/>
                <w:szCs w:val="21"/>
                <w:lang w:val="en-US" w:eastAsia="zh-CN"/>
              </w:rPr>
            </w:pPr>
            <w:r>
              <w:rPr>
                <w:rFonts w:hint="eastAsia" w:ascii="宋体" w:hAnsi="宋体" w:eastAsia="宋体" w:cs="宋体"/>
                <w:color w:val="0000FF"/>
                <w:sz w:val="21"/>
                <w:szCs w:val="21"/>
                <w:lang w:eastAsia="zh-CN"/>
              </w:rPr>
              <w:t>有相同或类似产品交货业绩，公司信誉</w:t>
            </w:r>
            <w:r>
              <w:rPr>
                <w:rFonts w:hint="eastAsia" w:ascii="宋体" w:hAnsi="宋体" w:eastAsia="宋体" w:cs="宋体"/>
                <w:color w:val="0000FF"/>
                <w:sz w:val="21"/>
                <w:szCs w:val="21"/>
                <w:lang w:val="en-US" w:eastAsia="zh-CN"/>
              </w:rPr>
              <w:t>好</w:t>
            </w:r>
            <w:r>
              <w:rPr>
                <w:rFonts w:hint="eastAsia" w:ascii="宋体" w:hAnsi="宋体" w:eastAsia="宋体" w:cs="宋体"/>
                <w:color w:val="0000FF"/>
                <w:sz w:val="21"/>
                <w:szCs w:val="21"/>
                <w:lang w:eastAsia="zh-CN"/>
              </w:rPr>
              <w:t>，商务配合</w:t>
            </w:r>
            <w:r>
              <w:rPr>
                <w:rFonts w:hint="eastAsia" w:ascii="宋体" w:hAnsi="宋体" w:eastAsia="宋体" w:cs="宋体"/>
                <w:color w:val="0000FF"/>
                <w:sz w:val="21"/>
                <w:szCs w:val="21"/>
                <w:lang w:val="en-US" w:eastAsia="zh-CN"/>
              </w:rPr>
              <w:t>度高得5分，其他酌情减分</w:t>
            </w:r>
          </w:p>
        </w:tc>
        <w:tc>
          <w:tcPr>
            <w:tcW w:w="159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978" w:type="dxa"/>
            <w:vMerge w:val="continue"/>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2152" w:type="dxa"/>
            <w:vMerge w:val="continue"/>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投标文件</w:t>
            </w:r>
            <w:r>
              <w:rPr>
                <w:rFonts w:hint="eastAsia" w:ascii="宋体" w:hAnsi="宋体" w:eastAsia="宋体" w:cs="宋体"/>
                <w:color w:val="0000FF"/>
                <w:sz w:val="21"/>
                <w:szCs w:val="21"/>
                <w:lang w:val="en-US" w:eastAsia="zh-CN"/>
              </w:rPr>
              <w:t>质量及是否存在偏离项，文件质量好且完全</w:t>
            </w:r>
            <w:r>
              <w:rPr>
                <w:rFonts w:hint="eastAsia" w:ascii="宋体" w:hAnsi="宋体" w:eastAsia="宋体" w:cs="宋体"/>
                <w:color w:val="0000FF"/>
                <w:sz w:val="21"/>
                <w:szCs w:val="21"/>
                <w:lang w:eastAsia="zh-CN"/>
              </w:rPr>
              <w:t>响应</w:t>
            </w:r>
            <w:r>
              <w:rPr>
                <w:rFonts w:hint="eastAsia" w:ascii="宋体" w:hAnsi="宋体" w:eastAsia="宋体" w:cs="宋体"/>
                <w:color w:val="0000FF"/>
                <w:sz w:val="21"/>
                <w:szCs w:val="21"/>
                <w:lang w:val="en-US" w:eastAsia="zh-CN"/>
              </w:rPr>
              <w:t>得5分，其他酌情减分</w:t>
            </w:r>
          </w:p>
        </w:tc>
        <w:tc>
          <w:tcPr>
            <w:tcW w:w="159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0-5</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 w:hRule="atLeast"/>
        </w:trPr>
        <w:tc>
          <w:tcPr>
            <w:tcW w:w="978" w:type="dxa"/>
            <w:vMerge w:val="continue"/>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2152" w:type="dxa"/>
            <w:vMerge w:val="continue"/>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eastAsia="zh-CN"/>
              </w:rPr>
              <w:t>交付及时</w:t>
            </w:r>
            <w:r>
              <w:rPr>
                <w:rFonts w:hint="eastAsia" w:ascii="宋体" w:hAnsi="宋体" w:eastAsia="宋体" w:cs="宋体"/>
                <w:color w:val="0000FF"/>
                <w:sz w:val="21"/>
                <w:szCs w:val="21"/>
                <w:lang w:val="en-US" w:eastAsia="zh-CN"/>
              </w:rPr>
              <w:t>率、售后能力及配合度；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优秀7-10分；良好4-6分；一般0-3分。</w:t>
            </w:r>
          </w:p>
        </w:tc>
        <w:tc>
          <w:tcPr>
            <w:tcW w:w="159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978" w:type="dxa"/>
            <w:vMerge w:val="restart"/>
            <w:noWrap w:val="0"/>
            <w:vAlign w:val="center"/>
          </w:tcPr>
          <w:p>
            <w:pPr>
              <w:keepNext w:val="0"/>
              <w:keepLines w:val="0"/>
              <w:suppressLineNumbers w:val="0"/>
              <w:wordWrap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snapToGrid w:val="0"/>
                <w:color w:val="0000FF"/>
                <w:kern w:val="0"/>
                <w:sz w:val="21"/>
                <w:szCs w:val="21"/>
              </w:rPr>
              <w:t>技术质量评分标准</w:t>
            </w:r>
          </w:p>
        </w:tc>
        <w:tc>
          <w:tcPr>
            <w:tcW w:w="2152" w:type="dxa"/>
            <w:vMerge w:val="restart"/>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rPr>
              <w:t>技术质量保障能力（</w:t>
            </w:r>
            <w:r>
              <w:rPr>
                <w:rFonts w:hint="eastAsia" w:ascii="宋体" w:hAnsi="宋体" w:eastAsia="宋体" w:cs="宋体"/>
                <w:color w:val="0000FF"/>
                <w:sz w:val="21"/>
                <w:szCs w:val="21"/>
                <w:lang w:val="en-US" w:eastAsia="zh-CN"/>
              </w:rPr>
              <w:t>40</w:t>
            </w:r>
            <w:r>
              <w:rPr>
                <w:rFonts w:hint="eastAsia" w:ascii="宋体" w:hAnsi="宋体" w:eastAsia="宋体" w:cs="宋体"/>
                <w:color w:val="0000FF"/>
                <w:sz w:val="21"/>
                <w:szCs w:val="21"/>
              </w:rPr>
              <w:t>分）</w:t>
            </w:r>
          </w:p>
        </w:tc>
        <w:tc>
          <w:tcPr>
            <w:tcW w:w="5116" w:type="dxa"/>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供方产品实物质量、质量问题处理能力及配合度；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优秀16-20分；良好11-15分；一般0-10分。</w:t>
            </w:r>
          </w:p>
        </w:tc>
        <w:tc>
          <w:tcPr>
            <w:tcW w:w="159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0-20</w:t>
            </w:r>
            <w:r>
              <w:rPr>
                <w:rFonts w:hint="eastAsia" w:ascii="宋体" w:hAnsi="宋体" w:eastAsia="宋体" w:cs="宋体"/>
                <w:color w:val="0000FF"/>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978" w:type="dxa"/>
            <w:vMerge w:val="continue"/>
            <w:noWrap w:val="0"/>
            <w:vAlign w:val="center"/>
          </w:tcPr>
          <w:p>
            <w:pPr>
              <w:keepNext w:val="0"/>
              <w:keepLines w:val="0"/>
              <w:suppressLineNumbers w:val="0"/>
              <w:wordWrap w:val="0"/>
              <w:snapToGrid w:val="0"/>
              <w:spacing w:before="0" w:beforeAutospacing="0" w:after="0" w:afterAutospacing="0" w:line="360" w:lineRule="auto"/>
              <w:ind w:left="0" w:right="0"/>
              <w:jc w:val="center"/>
              <w:rPr>
                <w:rFonts w:hint="eastAsia" w:ascii="宋体" w:hAnsi="宋体" w:eastAsia="宋体" w:cs="宋体"/>
                <w:snapToGrid w:val="0"/>
                <w:color w:val="0000FF"/>
                <w:kern w:val="0"/>
                <w:sz w:val="21"/>
                <w:szCs w:val="21"/>
              </w:rPr>
            </w:pPr>
          </w:p>
        </w:tc>
        <w:tc>
          <w:tcPr>
            <w:tcW w:w="2152" w:type="dxa"/>
            <w:vMerge w:val="continue"/>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p>
        </w:tc>
        <w:tc>
          <w:tcPr>
            <w:tcW w:w="5116" w:type="dxa"/>
            <w:noWrap w:val="0"/>
            <w:vAlign w:val="center"/>
          </w:tcPr>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是否具有专业技术团队、</w:t>
            </w:r>
            <w:r>
              <w:rPr>
                <w:rFonts w:hint="eastAsia" w:ascii="宋体" w:hAnsi="宋体" w:eastAsia="宋体" w:cs="宋体"/>
                <w:color w:val="0000FF"/>
                <w:sz w:val="21"/>
                <w:szCs w:val="21"/>
                <w:lang w:eastAsia="zh-CN"/>
              </w:rPr>
              <w:t>技术</w:t>
            </w:r>
            <w:r>
              <w:rPr>
                <w:rFonts w:hint="eastAsia" w:ascii="宋体" w:hAnsi="宋体" w:eastAsia="宋体" w:cs="宋体"/>
                <w:color w:val="0000FF"/>
                <w:sz w:val="21"/>
                <w:szCs w:val="21"/>
                <w:lang w:val="en-US" w:eastAsia="zh-CN"/>
              </w:rPr>
              <w:t>能力、新产品开发配合度、技术问题解决能力及配合度；</w:t>
            </w:r>
          </w:p>
          <w:p>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优秀16-20分；良好11-15分；一般0-10分。</w:t>
            </w:r>
          </w:p>
        </w:tc>
        <w:tc>
          <w:tcPr>
            <w:tcW w:w="1590" w:type="dxa"/>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0000FF"/>
                <w:sz w:val="21"/>
                <w:szCs w:val="21"/>
              </w:rPr>
            </w:pPr>
            <w:r>
              <w:rPr>
                <w:rFonts w:hint="eastAsia" w:ascii="宋体" w:hAnsi="宋体" w:eastAsia="宋体" w:cs="宋体"/>
                <w:color w:val="0000FF"/>
                <w:sz w:val="21"/>
                <w:szCs w:val="21"/>
                <w:lang w:val="en-US" w:eastAsia="zh-CN"/>
              </w:rPr>
              <w:t>0-20</w:t>
            </w:r>
            <w:r>
              <w:rPr>
                <w:rFonts w:hint="eastAsia" w:ascii="宋体" w:hAnsi="宋体" w:eastAsia="宋体" w:cs="宋体"/>
                <w:color w:val="0000FF"/>
                <w:sz w:val="21"/>
                <w:szCs w:val="21"/>
              </w:rPr>
              <w:t>分</w:t>
            </w:r>
          </w:p>
        </w:tc>
      </w:tr>
    </w:tbl>
    <w:p>
      <w:pPr>
        <w:pStyle w:val="8"/>
        <w:rPr>
          <w:rFonts w:hint="eastAsia"/>
        </w:rPr>
      </w:pPr>
    </w:p>
    <w:p>
      <w:pPr>
        <w:pStyle w:val="3"/>
        <w:jc w:val="center"/>
        <w:rPr>
          <w:rFonts w:hint="eastAsia"/>
          <w:highlight w:val="none"/>
        </w:rPr>
      </w:pPr>
      <w:bookmarkStart w:id="24" w:name="_Toc28288"/>
    </w:p>
    <w:p>
      <w:pPr>
        <w:pStyle w:val="3"/>
        <w:jc w:val="center"/>
        <w:rPr>
          <w:rFonts w:hint="eastAsia"/>
          <w:highlight w:val="none"/>
        </w:rPr>
      </w:pPr>
    </w:p>
    <w:p>
      <w:pPr>
        <w:rPr>
          <w:rFonts w:hint="eastAsia"/>
        </w:rPr>
      </w:pPr>
    </w:p>
    <w:p>
      <w:pPr>
        <w:pStyle w:val="3"/>
        <w:jc w:val="center"/>
        <w:rPr>
          <w:highlight w:val="none"/>
        </w:rPr>
      </w:pPr>
      <w:r>
        <w:rPr>
          <w:rFonts w:hint="eastAsia"/>
          <w:highlight w:val="none"/>
        </w:rPr>
        <w:t>第</w:t>
      </w:r>
      <w:r>
        <w:rPr>
          <w:rFonts w:hint="eastAsia"/>
          <w:highlight w:val="none"/>
          <w:lang w:val="en-US" w:eastAsia="zh-CN"/>
        </w:rPr>
        <w:t>四</w:t>
      </w:r>
      <w:r>
        <w:rPr>
          <w:rFonts w:hint="eastAsia"/>
          <w:highlight w:val="none"/>
        </w:rPr>
        <w:t>章投标文件格式</w:t>
      </w:r>
      <w:bookmarkEnd w:id="24"/>
    </w:p>
    <w:p>
      <w:pPr>
        <w:overflowPunct w:val="0"/>
        <w:spacing w:line="360" w:lineRule="auto"/>
        <w:ind w:left="539"/>
        <w:jc w:val="right"/>
        <w:rPr>
          <w:rFonts w:ascii="Times New Roman" w:hAnsi="Times New Roman" w:eastAsia="黑体"/>
          <w:snapToGrid w:val="0"/>
          <w:sz w:val="36"/>
          <w:szCs w:val="36"/>
          <w:highlight w:val="none"/>
        </w:rPr>
      </w:pPr>
    </w:p>
    <w:p>
      <w:pPr>
        <w:overflowPunct w:val="0"/>
        <w:jc w:val="center"/>
        <w:rPr>
          <w:rFonts w:ascii="Times New Roman" w:hAnsi="Times New Roman"/>
          <w:b/>
          <w:sz w:val="44"/>
          <w:szCs w:val="44"/>
          <w:highlight w:val="none"/>
        </w:rPr>
      </w:pPr>
      <w:r>
        <w:rPr>
          <w:rFonts w:ascii="Times New Roman" w:hAnsi="Times New Roman"/>
          <w:b/>
          <w:sz w:val="44"/>
          <w:szCs w:val="44"/>
          <w:highlight w:val="none"/>
          <w:u w:val="single"/>
        </w:rPr>
        <w:t xml:space="preserve">                    </w:t>
      </w:r>
      <w:r>
        <w:rPr>
          <w:rFonts w:hint="eastAsia" w:ascii="Times New Roman" w:hAnsi="Times New Roman"/>
          <w:b/>
          <w:sz w:val="44"/>
          <w:szCs w:val="44"/>
          <w:highlight w:val="none"/>
        </w:rPr>
        <w:t>（项目名称）</w:t>
      </w:r>
    </w:p>
    <w:p>
      <w:pPr>
        <w:overflowPunct w:val="0"/>
        <w:spacing w:line="360" w:lineRule="auto"/>
        <w:ind w:left="1" w:firstLine="1"/>
        <w:jc w:val="center"/>
        <w:rPr>
          <w:rFonts w:ascii="Times New Roman" w:hAnsi="Times New Roman" w:eastAsia="黑体"/>
          <w:snapToGrid w:val="0"/>
          <w:sz w:val="48"/>
          <w:szCs w:val="48"/>
          <w:highlight w:val="none"/>
          <w:u w:val="single"/>
        </w:rPr>
      </w:pPr>
    </w:p>
    <w:p>
      <w:pPr>
        <w:overflowPunct w:val="0"/>
        <w:jc w:val="center"/>
        <w:rPr>
          <w:rFonts w:ascii="Times New Roman" w:hAnsi="Times New Roman" w:eastAsia="黑体"/>
          <w:sz w:val="20"/>
          <w:szCs w:val="20"/>
          <w:highlight w:val="none"/>
        </w:rPr>
      </w:pPr>
    </w:p>
    <w:p>
      <w:pPr>
        <w:overflowPunct w:val="0"/>
        <w:rPr>
          <w:rFonts w:ascii="Times New Roman" w:hAnsi="Times New Roman" w:eastAsia="黑体"/>
          <w:sz w:val="20"/>
          <w:szCs w:val="20"/>
          <w:highlight w:val="none"/>
        </w:rPr>
      </w:pPr>
    </w:p>
    <w:p>
      <w:pPr>
        <w:overflowPunct w:val="0"/>
        <w:jc w:val="center"/>
        <w:rPr>
          <w:rFonts w:ascii="Times New Roman" w:hAnsi="Times New Roman" w:eastAsia="黑体"/>
          <w:snapToGrid w:val="0"/>
          <w:sz w:val="52"/>
          <w:szCs w:val="52"/>
          <w:highlight w:val="none"/>
        </w:rPr>
      </w:pPr>
      <w:r>
        <w:rPr>
          <w:rFonts w:hint="eastAsia" w:ascii="Times New Roman" w:hAnsi="Times New Roman" w:eastAsia="黑体"/>
          <w:snapToGrid w:val="0"/>
          <w:sz w:val="52"/>
          <w:szCs w:val="52"/>
          <w:highlight w:val="none"/>
        </w:rPr>
        <w:t>投</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标</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文</w:t>
      </w:r>
      <w:r>
        <w:rPr>
          <w:rFonts w:ascii="Times New Roman" w:hAnsi="Times New Roman" w:eastAsia="黑体"/>
          <w:snapToGrid w:val="0"/>
          <w:sz w:val="52"/>
          <w:szCs w:val="52"/>
          <w:highlight w:val="none"/>
        </w:rPr>
        <w:t xml:space="preserve">  </w:t>
      </w:r>
      <w:r>
        <w:rPr>
          <w:rFonts w:hint="eastAsia" w:ascii="Times New Roman" w:hAnsi="Times New Roman" w:eastAsia="黑体"/>
          <w:snapToGrid w:val="0"/>
          <w:sz w:val="52"/>
          <w:szCs w:val="52"/>
          <w:highlight w:val="none"/>
        </w:rPr>
        <w:t>件</w:t>
      </w: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rPr>
          <w:rFonts w:hint="eastAsia" w:ascii="Times New Roman" w:hAnsi="Times New Roman"/>
          <w:b/>
          <w:bCs/>
          <w:sz w:val="32"/>
          <w:highlight w:val="none"/>
        </w:rPr>
      </w:pPr>
    </w:p>
    <w:p>
      <w:pPr>
        <w:pStyle w:val="5"/>
        <w:rPr>
          <w:rFonts w:hint="eastAsia"/>
          <w:highlight w:val="none"/>
        </w:rPr>
      </w:pP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rPr>
          <w:rFonts w:ascii="Times New Roman" w:hAnsi="Times New Roman" w:eastAsia="黑体"/>
          <w:sz w:val="28"/>
          <w:szCs w:val="28"/>
          <w:highlight w:val="none"/>
        </w:rPr>
      </w:pPr>
    </w:p>
    <w:p>
      <w:pPr>
        <w:overflowPunct w:val="0"/>
        <w:spacing w:line="360" w:lineRule="auto"/>
        <w:ind w:firstLine="1680" w:firstLineChars="600"/>
        <w:rPr>
          <w:rFonts w:ascii="Times New Roman" w:hAnsi="Times New Roman" w:eastAsia="黑体"/>
          <w:sz w:val="28"/>
          <w:szCs w:val="28"/>
          <w:highlight w:val="none"/>
          <w:u w:val="single"/>
        </w:rPr>
      </w:pPr>
      <w:r>
        <w:rPr>
          <w:rFonts w:hint="eastAsia" w:ascii="Times New Roman" w:hAnsi="Times New Roman" w:eastAsia="黑体"/>
          <w:sz w:val="28"/>
          <w:szCs w:val="28"/>
          <w:highlight w:val="none"/>
        </w:rPr>
        <w:t>招</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标</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人：</w:t>
      </w:r>
      <w:r>
        <w:rPr>
          <w:rFonts w:hint="eastAsia" w:ascii="Times New Roman" w:hAnsi="Times New Roman" w:eastAsia="黑体"/>
          <w:sz w:val="28"/>
          <w:szCs w:val="28"/>
          <w:highlight w:val="none"/>
          <w:u w:val="single"/>
          <w:lang w:val="en-US" w:eastAsia="zh-CN"/>
        </w:rPr>
        <w:t>中车石家庄车辆</w:t>
      </w:r>
      <w:r>
        <w:rPr>
          <w:rFonts w:hint="eastAsia" w:ascii="Times New Roman" w:hAnsi="Times New Roman" w:eastAsia="黑体"/>
          <w:sz w:val="28"/>
          <w:szCs w:val="28"/>
          <w:highlight w:val="none"/>
          <w:u w:val="single"/>
        </w:rPr>
        <w:t>有限公司</w:t>
      </w:r>
    </w:p>
    <w:p>
      <w:pPr>
        <w:overflowPunct w:val="0"/>
        <w:spacing w:line="360" w:lineRule="auto"/>
        <w:ind w:firstLine="1680" w:firstLineChars="600"/>
        <w:rPr>
          <w:rFonts w:ascii="Times New Roman" w:hAnsi="Times New Roman" w:eastAsia="黑体"/>
          <w:sz w:val="28"/>
          <w:szCs w:val="28"/>
          <w:highlight w:val="none"/>
        </w:rPr>
      </w:pPr>
      <w:r>
        <w:rPr>
          <w:rFonts w:hint="eastAsia" w:ascii="Times New Roman" w:hAnsi="Times New Roman" w:eastAsia="黑体"/>
          <w:sz w:val="28"/>
          <w:szCs w:val="28"/>
          <w:highlight w:val="none"/>
        </w:rPr>
        <w:t>投</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标</w:t>
      </w:r>
      <w:r>
        <w:rPr>
          <w:rFonts w:ascii="Times New Roman" w:hAnsi="Times New Roman" w:eastAsia="黑体"/>
          <w:sz w:val="28"/>
          <w:szCs w:val="28"/>
          <w:highlight w:val="none"/>
        </w:rPr>
        <w:t xml:space="preserve">  </w:t>
      </w:r>
      <w:r>
        <w:rPr>
          <w:rFonts w:hint="eastAsia" w:ascii="Times New Roman" w:hAnsi="Times New Roman" w:eastAsia="黑体"/>
          <w:sz w:val="28"/>
          <w:szCs w:val="28"/>
          <w:highlight w:val="none"/>
        </w:rPr>
        <w:t>人：</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（盖单位章）</w:t>
      </w:r>
    </w:p>
    <w:p>
      <w:pPr>
        <w:overflowPunct w:val="0"/>
        <w:spacing w:line="360" w:lineRule="auto"/>
        <w:ind w:firstLine="1680" w:firstLineChars="600"/>
        <w:rPr>
          <w:rFonts w:ascii="Times New Roman" w:hAnsi="Times New Roman" w:eastAsia="黑体"/>
          <w:sz w:val="28"/>
          <w:szCs w:val="28"/>
          <w:highlight w:val="none"/>
        </w:rPr>
      </w:pPr>
      <w:r>
        <w:rPr>
          <w:rFonts w:hint="eastAsia" w:ascii="Times New Roman" w:hAnsi="Times New Roman" w:eastAsia="黑体"/>
          <w:sz w:val="28"/>
          <w:szCs w:val="28"/>
          <w:highlight w:val="none"/>
        </w:rPr>
        <w:t>法定代表人：</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（签字或盖章）</w:t>
      </w:r>
    </w:p>
    <w:p>
      <w:pPr>
        <w:pStyle w:val="8"/>
        <w:rPr>
          <w:rFonts w:ascii="Times New Roman" w:hAnsi="Times New Roman"/>
          <w:highlight w:val="none"/>
        </w:rPr>
      </w:pPr>
    </w:p>
    <w:p>
      <w:pPr>
        <w:overflowPunct w:val="0"/>
        <w:spacing w:line="360" w:lineRule="auto"/>
        <w:jc w:val="center"/>
        <w:rPr>
          <w:rFonts w:ascii="Times New Roman" w:hAnsi="Times New Roman" w:eastAsia="黑体"/>
          <w:sz w:val="28"/>
          <w:szCs w:val="28"/>
          <w:highlight w:val="none"/>
        </w:rPr>
      </w:pP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年</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月</w:t>
      </w:r>
      <w:r>
        <w:rPr>
          <w:rFonts w:ascii="Times New Roman" w:hAnsi="Times New Roman" w:eastAsia="黑体"/>
          <w:sz w:val="28"/>
          <w:szCs w:val="28"/>
          <w:highlight w:val="none"/>
          <w:u w:val="single"/>
        </w:rPr>
        <w:t xml:space="preserve">        </w:t>
      </w:r>
      <w:r>
        <w:rPr>
          <w:rFonts w:hint="eastAsia" w:ascii="Times New Roman" w:hAnsi="Times New Roman" w:eastAsia="黑体"/>
          <w:sz w:val="28"/>
          <w:szCs w:val="28"/>
          <w:highlight w:val="none"/>
        </w:rPr>
        <w:t>日</w:t>
      </w:r>
    </w:p>
    <w:p>
      <w:pPr>
        <w:spacing w:line="400" w:lineRule="exact"/>
        <w:ind w:firstLine="4480" w:firstLineChars="1600"/>
        <w:jc w:val="both"/>
        <w:rPr>
          <w:rFonts w:ascii="Times New Roman" w:hAnsi="Times New Roman"/>
          <w:sz w:val="28"/>
          <w:szCs w:val="24"/>
          <w:highlight w:val="none"/>
        </w:rPr>
      </w:pPr>
      <w:bookmarkStart w:id="25" w:name="_Toc20213"/>
      <w:r>
        <w:rPr>
          <w:rFonts w:hint="eastAsia" w:ascii="Times New Roman" w:hAnsi="Times New Roman"/>
          <w:sz w:val="28"/>
          <w:szCs w:val="24"/>
          <w:highlight w:val="none"/>
        </w:rPr>
        <w:t>目录</w:t>
      </w:r>
      <w:bookmarkEnd w:id="25"/>
    </w:p>
    <w:p>
      <w:pPr>
        <w:spacing w:line="540" w:lineRule="exact"/>
        <w:rPr>
          <w:rFonts w:ascii="Times New Roman" w:hAnsi="Times New Roman"/>
          <w:sz w:val="40"/>
          <w:szCs w:val="36"/>
          <w:highlight w:val="none"/>
        </w:rPr>
      </w:pPr>
    </w:p>
    <w:p>
      <w:pPr>
        <w:spacing w:line="540" w:lineRule="exact"/>
        <w:rPr>
          <w:rFonts w:hint="default" w:ascii="Times New Roman" w:hAnsi="Times New Roman" w:eastAsia="宋体"/>
          <w:sz w:val="28"/>
          <w:szCs w:val="24"/>
          <w:highlight w:val="none"/>
          <w:lang w:val="en-US" w:eastAsia="zh-CN"/>
        </w:rPr>
      </w:pPr>
      <w:bookmarkStart w:id="26" w:name="_Toc352691655"/>
      <w:bookmarkStart w:id="27" w:name="_Toc7039"/>
      <w:bookmarkStart w:id="28" w:name="_Toc369531691"/>
      <w:r>
        <w:rPr>
          <w:rFonts w:hint="eastAsia" w:ascii="Times New Roman" w:hAnsi="Times New Roman"/>
          <w:sz w:val="28"/>
          <w:szCs w:val="24"/>
          <w:highlight w:val="none"/>
        </w:rPr>
        <w:t>一、投标函</w:t>
      </w:r>
      <w:r>
        <w:rPr>
          <w:rFonts w:hint="eastAsia" w:ascii="Times New Roman" w:hAnsi="Times New Roman"/>
          <w:sz w:val="28"/>
          <w:szCs w:val="24"/>
          <w:highlight w:val="none"/>
          <w:lang w:val="en-US" w:eastAsia="zh-CN"/>
        </w:rPr>
        <w:t>及附录</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二、法定代表人身份证明</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三、授权委托书</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四、投标保证金</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五、商务和技术偏差表</w:t>
      </w:r>
    </w:p>
    <w:p>
      <w:pPr>
        <w:spacing w:line="540" w:lineRule="exact"/>
        <w:rPr>
          <w:rFonts w:ascii="Times New Roman" w:hAnsi="Times New Roman"/>
          <w:sz w:val="28"/>
          <w:szCs w:val="24"/>
          <w:highlight w:val="none"/>
        </w:rPr>
      </w:pPr>
      <w:r>
        <w:rPr>
          <w:rFonts w:hint="eastAsia" w:ascii="Times New Roman" w:hAnsi="Times New Roman"/>
          <w:sz w:val="28"/>
          <w:szCs w:val="24"/>
          <w:highlight w:val="none"/>
        </w:rPr>
        <w:t>六、</w:t>
      </w:r>
      <w:r>
        <w:rPr>
          <w:rFonts w:hint="eastAsia" w:ascii="Times New Roman" w:hAnsi="Times New Roman"/>
          <w:sz w:val="28"/>
          <w:szCs w:val="24"/>
          <w:highlight w:val="none"/>
          <w:lang w:val="en-US" w:eastAsia="zh-CN"/>
        </w:rPr>
        <w:t>项目</w:t>
      </w:r>
      <w:r>
        <w:rPr>
          <w:rFonts w:hint="eastAsia" w:ascii="Times New Roman" w:hAnsi="Times New Roman"/>
          <w:sz w:val="28"/>
          <w:szCs w:val="24"/>
          <w:highlight w:val="none"/>
        </w:rPr>
        <w:t>报价表</w:t>
      </w:r>
    </w:p>
    <w:p>
      <w:pPr>
        <w:spacing w:line="540" w:lineRule="exact"/>
        <w:rPr>
          <w:rFonts w:hint="eastAsia" w:ascii="Times New Roman" w:hAnsi="Times New Roman" w:eastAsia="宋体"/>
          <w:sz w:val="28"/>
          <w:szCs w:val="24"/>
          <w:highlight w:val="none"/>
          <w:lang w:eastAsia="zh-CN"/>
        </w:rPr>
      </w:pPr>
      <w:r>
        <w:rPr>
          <w:rFonts w:hint="eastAsia" w:ascii="Times New Roman" w:hAnsi="Times New Roman"/>
          <w:sz w:val="28"/>
          <w:szCs w:val="24"/>
          <w:highlight w:val="none"/>
          <w:lang w:val="en-US" w:eastAsia="zh-CN"/>
        </w:rPr>
        <w:t>七</w:t>
      </w:r>
      <w:r>
        <w:rPr>
          <w:rFonts w:hint="eastAsia" w:ascii="Times New Roman" w:hAnsi="Times New Roman"/>
          <w:sz w:val="28"/>
          <w:szCs w:val="24"/>
          <w:highlight w:val="none"/>
        </w:rPr>
        <w:t>、</w:t>
      </w:r>
      <w:r>
        <w:rPr>
          <w:rFonts w:hint="eastAsia"/>
          <w:color w:val="000000"/>
          <w:sz w:val="28"/>
          <w:szCs w:val="24"/>
          <w:highlight w:val="none"/>
        </w:rPr>
        <w:t>项目实施方案及服务承诺</w:t>
      </w:r>
    </w:p>
    <w:p>
      <w:pPr>
        <w:spacing w:line="540" w:lineRule="exact"/>
        <w:rPr>
          <w:rFonts w:hint="eastAsia" w:ascii="Times New Roman" w:hAnsi="Times New Roman" w:eastAsia="宋体"/>
          <w:sz w:val="28"/>
          <w:szCs w:val="24"/>
          <w:highlight w:val="none"/>
          <w:lang w:eastAsia="zh-CN"/>
        </w:rPr>
      </w:pPr>
      <w:bookmarkStart w:id="29" w:name="_Toc300835204"/>
      <w:bookmarkStart w:id="30" w:name="_Toc247527819"/>
      <w:bookmarkStart w:id="31" w:name="_Toc247514232"/>
      <w:r>
        <w:rPr>
          <w:rFonts w:hint="eastAsia" w:ascii="Times New Roman" w:hAnsi="Times New Roman"/>
          <w:sz w:val="28"/>
          <w:szCs w:val="24"/>
          <w:highlight w:val="none"/>
          <w:lang w:val="en-US" w:eastAsia="zh-CN"/>
        </w:rPr>
        <w:t>八</w:t>
      </w:r>
      <w:r>
        <w:rPr>
          <w:rFonts w:hint="eastAsia" w:ascii="Times New Roman" w:hAnsi="Times New Roman"/>
          <w:sz w:val="28"/>
          <w:szCs w:val="24"/>
          <w:highlight w:val="none"/>
        </w:rPr>
        <w:t>、</w:t>
      </w:r>
      <w:bookmarkEnd w:id="29"/>
      <w:bookmarkEnd w:id="30"/>
      <w:bookmarkEnd w:id="31"/>
      <w:r>
        <w:rPr>
          <w:rFonts w:hint="eastAsia" w:ascii="Times New Roman" w:hAnsi="Times New Roman"/>
          <w:sz w:val="28"/>
          <w:szCs w:val="24"/>
          <w:highlight w:val="none"/>
        </w:rPr>
        <w:t>其他资料</w:t>
      </w:r>
    </w:p>
    <w:p>
      <w:pPr>
        <w:pageBreakBefore w:val="0"/>
        <w:shd w:val="clear" w:color="auto" w:fill="FFFFFF"/>
        <w:tabs>
          <w:tab w:val="left" w:pos="1290"/>
        </w:tabs>
        <w:kinsoku/>
        <w:wordWrap/>
        <w:overflowPunct/>
        <w:topLinePunct w:val="0"/>
        <w:autoSpaceDE w:val="0"/>
        <w:autoSpaceDN w:val="0"/>
        <w:bidi w:val="0"/>
        <w:adjustRightInd w:val="0"/>
        <w:spacing w:line="240" w:lineRule="auto"/>
        <w:jc w:val="center"/>
        <w:rPr>
          <w:rFonts w:hint="eastAsia" w:eastAsia="黑体"/>
          <w:color w:val="000000"/>
          <w:sz w:val="28"/>
          <w:szCs w:val="28"/>
          <w:highlight w:val="none"/>
          <w:shd w:val="clear" w:color="auto" w:fill="auto"/>
          <w:lang w:val="zh-CN"/>
        </w:rPr>
      </w:pPr>
      <w:r>
        <w:rPr>
          <w:highlight w:val="none"/>
        </w:rPr>
        <w:br w:type="page"/>
      </w:r>
      <w:bookmarkEnd w:id="26"/>
      <w:bookmarkEnd w:id="27"/>
      <w:bookmarkEnd w:id="28"/>
      <w:r>
        <w:rPr>
          <w:rFonts w:hint="eastAsia" w:ascii="黑体" w:eastAsia="黑体"/>
          <w:b/>
          <w:bCs/>
          <w:color w:val="000000"/>
          <w:sz w:val="36"/>
          <w:szCs w:val="28"/>
          <w:highlight w:val="none"/>
          <w:shd w:val="clear" w:color="auto" w:fill="auto"/>
          <w:lang w:val="zh-CN"/>
        </w:rPr>
        <w:t>投 标 函</w:t>
      </w:r>
    </w:p>
    <w:p>
      <w:pPr>
        <w:pageBreakBefore w:val="0"/>
        <w:shd w:val="clear" w:color="auto" w:fill="FFFFFF"/>
        <w:kinsoku/>
        <w:wordWrap/>
        <w:overflowPunct/>
        <w:topLinePunct w:val="0"/>
        <w:autoSpaceDE w:val="0"/>
        <w:autoSpaceDN w:val="0"/>
        <w:bidi w:val="0"/>
        <w:adjustRightInd w:val="0"/>
        <w:spacing w:line="240" w:lineRule="auto"/>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rPr>
        <w:t>中车石家庄车辆有限公司</w:t>
      </w:r>
      <w:r>
        <w:rPr>
          <w:rFonts w:hint="eastAsia" w:ascii="宋体"/>
          <w:color w:val="000000"/>
          <w:sz w:val="28"/>
          <w:szCs w:val="28"/>
          <w:highlight w:val="none"/>
          <w:shd w:val="clear" w:color="auto" w:fill="auto"/>
          <w:lang w:val="zh-CN"/>
        </w:rPr>
        <w:t>：</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我方收到了贵方</w:t>
      </w:r>
      <w:r>
        <w:rPr>
          <w:rFonts w:hint="eastAsia" w:ascii="宋体"/>
          <w:color w:val="000000"/>
          <w:sz w:val="28"/>
          <w:szCs w:val="28"/>
          <w:highlight w:val="none"/>
          <w:u w:val="single"/>
          <w:shd w:val="clear" w:color="auto" w:fill="auto"/>
          <w:lang w:val="en-US" w:eastAsia="zh-CN"/>
        </w:rPr>
        <w:t xml:space="preserve">                        </w:t>
      </w:r>
      <w:r>
        <w:rPr>
          <w:rFonts w:hint="eastAsia"/>
          <w:color w:val="000000"/>
          <w:sz w:val="28"/>
          <w:szCs w:val="28"/>
          <w:highlight w:val="none"/>
          <w:u w:val="single"/>
          <w:shd w:val="clear" w:color="auto" w:fill="auto"/>
          <w:lang w:val="en-US" w:eastAsia="zh-CN"/>
        </w:rPr>
        <w:t xml:space="preserve"> </w:t>
      </w:r>
      <w:r>
        <w:rPr>
          <w:rFonts w:hint="eastAsia" w:ascii="宋体"/>
          <w:color w:val="000000"/>
          <w:sz w:val="28"/>
          <w:szCs w:val="28"/>
          <w:highlight w:val="none"/>
          <w:shd w:val="clear" w:color="auto" w:fill="auto"/>
          <w:lang w:val="en-US" w:eastAsia="zh-CN"/>
        </w:rPr>
        <w:t xml:space="preserve"> </w:t>
      </w:r>
      <w:r>
        <w:rPr>
          <w:rFonts w:hint="eastAsia" w:ascii="宋体"/>
          <w:color w:val="000000"/>
          <w:sz w:val="28"/>
          <w:szCs w:val="28"/>
          <w:highlight w:val="none"/>
          <w:shd w:val="clear" w:color="auto" w:fill="auto"/>
          <w:lang w:val="zh-CN"/>
        </w:rPr>
        <w:t>招标文件。经过详细研究，我方决定参加投标。</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1</w:t>
      </w:r>
      <w:r>
        <w:rPr>
          <w:rFonts w:hint="eastAsia" w:ascii="宋体"/>
          <w:color w:val="000000"/>
          <w:sz w:val="28"/>
          <w:szCs w:val="28"/>
          <w:highlight w:val="none"/>
          <w:shd w:val="clear" w:color="auto" w:fill="auto"/>
          <w:lang w:val="zh-CN"/>
        </w:rPr>
        <w:t>.我方授权</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同志为全权代表，负责解释投标文件及处理有关适宜。</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2</w:t>
      </w:r>
      <w:r>
        <w:rPr>
          <w:rFonts w:hint="eastAsia" w:ascii="宋体"/>
          <w:color w:val="000000"/>
          <w:sz w:val="28"/>
          <w:szCs w:val="28"/>
          <w:highlight w:val="none"/>
          <w:shd w:val="clear" w:color="auto" w:fill="auto"/>
          <w:lang w:val="zh-CN"/>
        </w:rPr>
        <w:t>.我方愿意提供“投标须知”规定的全部投标文件。</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3</w:t>
      </w:r>
      <w:r>
        <w:rPr>
          <w:rFonts w:hint="eastAsia" w:ascii="宋体"/>
          <w:color w:val="000000"/>
          <w:sz w:val="28"/>
          <w:szCs w:val="28"/>
          <w:highlight w:val="none"/>
          <w:shd w:val="clear" w:color="auto" w:fill="auto"/>
          <w:lang w:val="zh-CN"/>
        </w:rPr>
        <w:t>.我方保证遵守招标文件中的有关规定。</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4</w:t>
      </w:r>
      <w:r>
        <w:rPr>
          <w:rFonts w:hint="eastAsia" w:ascii="宋体"/>
          <w:color w:val="000000"/>
          <w:sz w:val="28"/>
          <w:szCs w:val="28"/>
          <w:highlight w:val="none"/>
          <w:shd w:val="clear" w:color="auto" w:fill="auto"/>
          <w:lang w:val="zh-CN"/>
        </w:rPr>
        <w:t>.我方愿意向贵方提供所有与该项投标有关的数据和技术资料。</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5</w:t>
      </w:r>
      <w:r>
        <w:rPr>
          <w:rFonts w:hint="eastAsia" w:ascii="宋体"/>
          <w:color w:val="000000"/>
          <w:sz w:val="28"/>
          <w:szCs w:val="28"/>
          <w:highlight w:val="none"/>
          <w:shd w:val="clear" w:color="auto" w:fill="auto"/>
          <w:lang w:val="zh-CN"/>
        </w:rPr>
        <w:t>.如果我方的投标书被接受，我方愿意按照招标文件规定的内容按期、保质、保量完成。</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6</w:t>
      </w:r>
      <w:r>
        <w:rPr>
          <w:rFonts w:hint="eastAsia" w:ascii="宋体"/>
          <w:color w:val="000000"/>
          <w:sz w:val="28"/>
          <w:szCs w:val="28"/>
          <w:highlight w:val="none"/>
          <w:shd w:val="clear" w:color="auto" w:fill="auto"/>
          <w:lang w:val="zh-CN"/>
        </w:rPr>
        <w:t>.我方同意按照招标文件的规定，本投标书的有效期为自开标之日起</w:t>
      </w:r>
      <w:r>
        <w:rPr>
          <w:rFonts w:hint="eastAsia"/>
          <w:color w:val="000000"/>
          <w:sz w:val="28"/>
          <w:szCs w:val="28"/>
          <w:highlight w:val="none"/>
          <w:shd w:val="clear" w:color="auto" w:fill="auto"/>
          <w:lang w:val="en-US" w:eastAsia="zh-CN"/>
        </w:rPr>
        <w:t>90</w:t>
      </w:r>
      <w:r>
        <w:rPr>
          <w:rFonts w:hint="eastAsia" w:ascii="宋体"/>
          <w:color w:val="000000"/>
          <w:sz w:val="28"/>
          <w:szCs w:val="28"/>
          <w:highlight w:val="none"/>
          <w:shd w:val="clear" w:color="auto" w:fill="auto"/>
          <w:lang w:val="zh-CN"/>
        </w:rPr>
        <w:t>天。如果中标，从开标（合同开始生效）直至合同履行完毕止，本投标书有效。</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7</w:t>
      </w:r>
      <w:r>
        <w:rPr>
          <w:rFonts w:hint="eastAsia" w:ascii="宋体"/>
          <w:color w:val="000000"/>
          <w:sz w:val="28"/>
          <w:szCs w:val="28"/>
          <w:highlight w:val="none"/>
          <w:shd w:val="clear" w:color="auto" w:fill="auto"/>
          <w:lang w:val="zh-CN"/>
        </w:rPr>
        <w:t>.本投标违约责任按中华人民共和国招标投标法和中华人民共和国合同法执行。</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地址：</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邮编：</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收件人：</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电话：</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传真：                         开户行：</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银行帐号：                     税号：</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ascii="宋体"/>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单位名称</w:t>
      </w:r>
      <w:r>
        <w:rPr>
          <w:rFonts w:ascii="宋体"/>
          <w:color w:val="000000"/>
          <w:sz w:val="28"/>
          <w:szCs w:val="28"/>
          <w:highlight w:val="none"/>
          <w:shd w:val="clear" w:color="auto" w:fill="auto"/>
          <w:lang w:val="zh-CN"/>
        </w:rPr>
        <w:t>(</w:t>
      </w:r>
      <w:r>
        <w:rPr>
          <w:rFonts w:hint="eastAsia" w:ascii="宋体"/>
          <w:color w:val="000000"/>
          <w:sz w:val="28"/>
          <w:szCs w:val="28"/>
          <w:highlight w:val="none"/>
          <w:shd w:val="clear" w:color="auto" w:fill="auto"/>
          <w:lang w:val="zh-CN"/>
        </w:rPr>
        <w:t>公章</w:t>
      </w:r>
      <w:r>
        <w:rPr>
          <w:rFonts w:ascii="宋体"/>
          <w:color w:val="000000"/>
          <w:sz w:val="28"/>
          <w:szCs w:val="28"/>
          <w:highlight w:val="none"/>
          <w:shd w:val="clear" w:color="auto" w:fill="auto"/>
          <w:lang w:val="zh-CN"/>
        </w:rPr>
        <w:t>)</w:t>
      </w:r>
      <w:r>
        <w:rPr>
          <w:rFonts w:hint="eastAsia" w:ascii="宋体"/>
          <w:color w:val="000000"/>
          <w:sz w:val="28"/>
          <w:szCs w:val="28"/>
          <w:highlight w:val="none"/>
          <w:shd w:val="clear" w:color="auto" w:fill="auto"/>
          <w:lang w:val="zh-CN"/>
        </w:rPr>
        <w:t>：</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color w:val="000000"/>
          <w:sz w:val="28"/>
          <w:szCs w:val="28"/>
          <w:highlight w:val="none"/>
          <w:shd w:val="clear" w:color="auto" w:fill="auto"/>
          <w:lang w:val="zh-CN"/>
        </w:rPr>
        <w:t>被授权</w:t>
      </w:r>
      <w:r>
        <w:rPr>
          <w:rFonts w:hint="eastAsia" w:ascii="宋体"/>
          <w:color w:val="000000"/>
          <w:sz w:val="28"/>
          <w:szCs w:val="28"/>
          <w:highlight w:val="none"/>
          <w:shd w:val="clear" w:color="auto" w:fill="auto"/>
          <w:lang w:val="zh-CN"/>
        </w:rPr>
        <w:t>代表签字：</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职</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务：</w:t>
      </w:r>
    </w:p>
    <w:p>
      <w:pPr>
        <w:pageBreakBefore w:val="0"/>
        <w:shd w:val="clear" w:color="auto" w:fill="FFFFFF"/>
        <w:kinsoku/>
        <w:wordWrap/>
        <w:overflowPunct/>
        <w:topLinePunct w:val="0"/>
        <w:autoSpaceDE w:val="0"/>
        <w:autoSpaceDN w:val="0"/>
        <w:bidi w:val="0"/>
        <w:adjustRightInd w:val="0"/>
        <w:spacing w:line="240" w:lineRule="auto"/>
        <w:ind w:firstLine="560" w:firstLineChars="200"/>
        <w:jc w:val="left"/>
        <w:rPr>
          <w:rFonts w:hint="eastAsia"/>
          <w:color w:val="000000"/>
          <w:sz w:val="28"/>
          <w:szCs w:val="28"/>
          <w:highlight w:val="non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日</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期：</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年</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月</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日</w:t>
      </w:r>
    </w:p>
    <w:p>
      <w:pPr>
        <w:pageBreakBefore w:val="0"/>
        <w:shd w:val="clear" w:color="auto" w:fill="FFFFFF"/>
        <w:tabs>
          <w:tab w:val="left" w:pos="1290"/>
        </w:tabs>
        <w:kinsoku/>
        <w:wordWrap/>
        <w:overflowPunct/>
        <w:topLinePunct w:val="0"/>
        <w:autoSpaceDE w:val="0"/>
        <w:autoSpaceDN w:val="0"/>
        <w:bidi w:val="0"/>
        <w:adjustRightInd w:val="0"/>
        <w:spacing w:line="240" w:lineRule="auto"/>
        <w:ind w:firstLine="723" w:firstLineChars="200"/>
        <w:jc w:val="left"/>
        <w:rPr>
          <w:rFonts w:ascii="黑体" w:eastAsia="黑体"/>
          <w:b/>
          <w:bCs/>
          <w:color w:val="000000"/>
          <w:sz w:val="36"/>
          <w:szCs w:val="28"/>
          <w:highlight w:val="none"/>
          <w:shd w:val="clear" w:color="auto" w:fill="auto"/>
          <w:lang w:val="zh-CN"/>
        </w:rPr>
      </w:pPr>
    </w:p>
    <w:p>
      <w:pPr>
        <w:pStyle w:val="25"/>
        <w:rPr>
          <w:rFonts w:ascii="黑体" w:eastAsia="黑体"/>
          <w:b/>
          <w:bCs/>
          <w:color w:val="000000"/>
          <w:sz w:val="36"/>
          <w:szCs w:val="28"/>
          <w:highlight w:val="none"/>
          <w:shd w:val="clear" w:color="auto" w:fill="auto"/>
          <w:lang w:val="zh-CN"/>
        </w:rPr>
      </w:pPr>
    </w:p>
    <w:p>
      <w:pPr>
        <w:pStyle w:val="27"/>
        <w:rPr>
          <w:rFonts w:ascii="黑体" w:eastAsia="黑体"/>
          <w:b/>
          <w:bCs/>
          <w:color w:val="000000"/>
          <w:sz w:val="36"/>
          <w:szCs w:val="28"/>
          <w:highlight w:val="none"/>
          <w:shd w:val="clear" w:color="auto" w:fill="auto"/>
          <w:lang w:val="zh-CN"/>
        </w:rPr>
      </w:pPr>
    </w:p>
    <w:p>
      <w:pPr>
        <w:rPr>
          <w:rFonts w:ascii="黑体" w:eastAsia="黑体"/>
          <w:b/>
          <w:bCs/>
          <w:color w:val="000000"/>
          <w:sz w:val="36"/>
          <w:szCs w:val="28"/>
          <w:highlight w:val="none"/>
          <w:shd w:val="clear" w:color="auto" w:fill="auto"/>
          <w:lang w:val="zh-CN"/>
        </w:rPr>
      </w:pPr>
    </w:p>
    <w:p>
      <w:pPr>
        <w:pStyle w:val="25"/>
        <w:rPr>
          <w:rFonts w:ascii="黑体" w:eastAsia="黑体"/>
          <w:b/>
          <w:bCs/>
          <w:color w:val="000000"/>
          <w:sz w:val="36"/>
          <w:szCs w:val="28"/>
          <w:highlight w:val="none"/>
          <w:shd w:val="clear" w:color="auto" w:fill="auto"/>
          <w:lang w:val="zh-CN"/>
        </w:rPr>
      </w:pPr>
    </w:p>
    <w:p>
      <w:pPr>
        <w:pStyle w:val="27"/>
        <w:rPr>
          <w:rFonts w:ascii="黑体" w:eastAsia="黑体"/>
          <w:b/>
          <w:bCs/>
          <w:color w:val="000000"/>
          <w:sz w:val="36"/>
          <w:szCs w:val="28"/>
          <w:highlight w:val="none"/>
          <w:shd w:val="clear" w:color="auto" w:fill="auto"/>
          <w:lang w:val="zh-CN"/>
        </w:rPr>
      </w:pPr>
    </w:p>
    <w:p>
      <w:pPr>
        <w:rPr>
          <w:rFonts w:ascii="黑体" w:eastAsia="黑体"/>
          <w:b/>
          <w:bCs/>
          <w:color w:val="000000"/>
          <w:sz w:val="36"/>
          <w:szCs w:val="28"/>
          <w:highlight w:val="none"/>
          <w:shd w:val="clear" w:color="auto" w:fill="auto"/>
          <w:lang w:val="zh-CN"/>
        </w:rPr>
      </w:pPr>
    </w:p>
    <w:p>
      <w:pPr>
        <w:pStyle w:val="25"/>
        <w:rPr>
          <w:rFonts w:ascii="黑体" w:eastAsia="黑体"/>
          <w:b/>
          <w:bCs/>
          <w:color w:val="000000"/>
          <w:sz w:val="36"/>
          <w:szCs w:val="28"/>
          <w:highlight w:val="none"/>
          <w:shd w:val="clear" w:color="auto" w:fill="auto"/>
          <w:lang w:val="zh-CN"/>
        </w:rPr>
      </w:pPr>
    </w:p>
    <w:p>
      <w:pPr>
        <w:shd w:val="clear" w:color="auto" w:fill="FFFFFF"/>
        <w:autoSpaceDE w:val="0"/>
        <w:autoSpaceDN w:val="0"/>
        <w:adjustRightInd w:val="0"/>
        <w:spacing w:before="240" w:after="204" w:line="480" w:lineRule="exact"/>
        <w:jc w:val="center"/>
        <w:rPr>
          <w:rFonts w:ascii="黑体" w:eastAsia="黑体"/>
          <w:b/>
          <w:bCs/>
          <w:color w:val="000000"/>
          <w:sz w:val="36"/>
          <w:szCs w:val="36"/>
          <w:highlight w:val="none"/>
          <w:shd w:val="clear" w:color="auto" w:fill="auto"/>
          <w:lang w:val="zh-CN"/>
        </w:rPr>
      </w:pPr>
      <w:r>
        <w:rPr>
          <w:rFonts w:hint="eastAsia" w:ascii="黑体" w:eastAsia="黑体"/>
          <w:b/>
          <w:bCs/>
          <w:color w:val="000000"/>
          <w:sz w:val="36"/>
          <w:szCs w:val="36"/>
          <w:highlight w:val="none"/>
          <w:shd w:val="clear" w:color="auto" w:fill="auto"/>
          <w:lang w:val="zh-CN"/>
        </w:rPr>
        <w:t>法定代表人授权书</w:t>
      </w:r>
    </w:p>
    <w:p>
      <w:pPr>
        <w:shd w:val="clear" w:color="auto" w:fill="FFFFFF"/>
        <w:autoSpaceDE w:val="0"/>
        <w:autoSpaceDN w:val="0"/>
        <w:adjustRightInd w:val="0"/>
        <w:spacing w:before="240" w:after="204" w:line="480" w:lineRule="exact"/>
        <w:ind w:firstLine="880"/>
        <w:jc w:val="center"/>
        <w:rPr>
          <w:rFonts w:ascii="宋体"/>
          <w:color w:val="000000"/>
          <w:sz w:val="28"/>
          <w:szCs w:val="28"/>
          <w:highlight w:val="none"/>
          <w:shd w:val="clear" w:color="auto" w:fill="auto"/>
          <w:lang w:val="zh-CN"/>
        </w:rPr>
      </w:pPr>
    </w:p>
    <w:p>
      <w:pPr>
        <w:shd w:val="clear" w:color="auto" w:fill="FFFFFF"/>
        <w:autoSpaceDE w:val="0"/>
        <w:autoSpaceDN w:val="0"/>
        <w:adjustRightInd w:val="0"/>
        <w:spacing w:line="480" w:lineRule="auto"/>
        <w:ind w:firstLine="599"/>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本授权书声明：我方授权</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（姓名）</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r>
        <w:rPr>
          <w:rFonts w:hint="eastAsia" w:ascii="宋体"/>
          <w:color w:val="000000"/>
          <w:sz w:val="28"/>
          <w:szCs w:val="28"/>
          <w:highlight w:val="none"/>
          <w:shd w:val="clear" w:color="auto" w:fill="auto"/>
          <w:lang w:val="zh-CN"/>
        </w:rPr>
        <w:t>（职务）</w:t>
      </w:r>
    </w:p>
    <w:p>
      <w:pPr>
        <w:shd w:val="clear" w:color="auto" w:fill="FFFFFF"/>
        <w:autoSpaceDE w:val="0"/>
        <w:autoSpaceDN w:val="0"/>
        <w:adjustRightInd w:val="0"/>
        <w:spacing w:line="480" w:lineRule="auto"/>
        <w:rPr>
          <w:rFonts w:hint="eastAsia" w:ascii="宋体"/>
          <w:color w:val="000000"/>
          <w:sz w:val="28"/>
          <w:szCs w:val="28"/>
          <w:highlight w:val="none"/>
          <w:shd w:val="clear" w:color="auto" w:fill="auto"/>
          <w:lang w:val="zh-CN"/>
        </w:rPr>
      </w:pPr>
      <w:r>
        <w:rPr>
          <w:rFonts w:hint="eastAsia" w:ascii="宋体"/>
          <w:color w:val="000000"/>
          <w:sz w:val="28"/>
          <w:szCs w:val="28"/>
          <w:highlight w:val="none"/>
          <w:u w:val="single"/>
          <w:shd w:val="clear" w:color="auto" w:fill="auto"/>
          <w:lang w:val="en-US" w:eastAsia="zh-CN"/>
        </w:rPr>
        <w:t xml:space="preserve">                    </w:t>
      </w:r>
      <w:r>
        <w:rPr>
          <w:rFonts w:hint="eastAsia" w:ascii="宋体"/>
          <w:color w:val="000000"/>
          <w:sz w:val="28"/>
          <w:szCs w:val="28"/>
          <w:highlight w:val="none"/>
          <w:u w:val="none"/>
          <w:shd w:val="clear" w:color="auto" w:fill="auto"/>
          <w:lang w:val="en-US" w:eastAsia="zh-CN"/>
        </w:rPr>
        <w:t>（身份证号）</w:t>
      </w:r>
      <w:r>
        <w:rPr>
          <w:rFonts w:hint="eastAsia" w:ascii="宋体"/>
          <w:color w:val="000000"/>
          <w:sz w:val="28"/>
          <w:szCs w:val="28"/>
          <w:highlight w:val="none"/>
          <w:shd w:val="clear" w:color="auto" w:fill="auto"/>
          <w:lang w:val="zh-CN"/>
        </w:rPr>
        <w:t>为本单位的合法投标人，参加贵公司</w:t>
      </w:r>
    </w:p>
    <w:p>
      <w:pPr>
        <w:shd w:val="clear" w:color="auto" w:fill="FFFFFF"/>
        <w:autoSpaceDE w:val="0"/>
        <w:autoSpaceDN w:val="0"/>
        <w:adjustRightInd w:val="0"/>
        <w:spacing w:line="480" w:lineRule="auto"/>
        <w:rPr>
          <w:rFonts w:ascii="宋体"/>
          <w:color w:val="000000"/>
          <w:sz w:val="28"/>
          <w:szCs w:val="28"/>
          <w:highlight w:val="none"/>
          <w:shd w:val="clear" w:color="auto" w:fill="auto"/>
          <w:lang w:val="zh-CN"/>
        </w:rPr>
      </w:pPr>
      <w:r>
        <w:rPr>
          <w:rFonts w:hint="eastAsia"/>
          <w:color w:val="000000"/>
          <w:sz w:val="28"/>
          <w:szCs w:val="28"/>
          <w:highlight w:val="none"/>
          <w:u w:val="single"/>
          <w:shd w:val="clear" w:color="auto" w:fill="auto"/>
          <w:lang w:val="en-US" w:eastAsia="zh-CN"/>
        </w:rPr>
        <w:t xml:space="preserve">         </w:t>
      </w:r>
      <w:r>
        <w:rPr>
          <w:rFonts w:hint="eastAsia" w:ascii="宋体"/>
          <w:color w:val="000000"/>
          <w:sz w:val="28"/>
          <w:szCs w:val="28"/>
          <w:highlight w:val="none"/>
          <w:shd w:val="clear" w:color="auto" w:fill="auto"/>
          <w:lang w:val="zh-CN"/>
        </w:rPr>
        <w:t>标</w:t>
      </w:r>
      <w:r>
        <w:rPr>
          <w:rFonts w:hint="eastAsia" w:ascii="宋体" w:hAnsi="宋体"/>
          <w:color w:val="000000"/>
          <w:sz w:val="28"/>
          <w:szCs w:val="28"/>
          <w:highlight w:val="none"/>
          <w:shd w:val="clear" w:color="auto" w:fill="auto"/>
          <w:lang w:val="zh-CN"/>
        </w:rPr>
        <w:t>招标项目的投标活动，全权代表本单位处理此次投标活动中的一切事务，该同志签署的与本次投标有关的一切文件，</w:t>
      </w:r>
      <w:r>
        <w:rPr>
          <w:rFonts w:hint="eastAsia" w:ascii="宋体"/>
          <w:color w:val="000000"/>
          <w:sz w:val="28"/>
          <w:szCs w:val="28"/>
          <w:highlight w:val="none"/>
          <w:shd w:val="clear" w:color="auto" w:fill="auto"/>
          <w:lang w:val="zh-CN"/>
        </w:rPr>
        <w:t>我单位予以承认。</w:t>
      </w:r>
    </w:p>
    <w:p>
      <w:pPr>
        <w:shd w:val="clear" w:color="auto" w:fill="FFFFFF"/>
        <w:autoSpaceDE w:val="0"/>
        <w:autoSpaceDN w:val="0"/>
        <w:adjustRightInd w:val="0"/>
        <w:spacing w:line="480" w:lineRule="auto"/>
        <w:ind w:firstLine="599"/>
        <w:rPr>
          <w:rFonts w:hint="eastAsia"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特此声明。</w:t>
      </w:r>
    </w:p>
    <w:p>
      <w:pPr>
        <w:shd w:val="clear" w:color="auto" w:fill="FFFFFF"/>
        <w:autoSpaceDE w:val="0"/>
        <w:autoSpaceDN w:val="0"/>
        <w:adjustRightInd w:val="0"/>
        <w:spacing w:line="520" w:lineRule="exact"/>
        <w:rPr>
          <w:rFonts w:ascii="宋体"/>
          <w:color w:val="000000"/>
          <w:sz w:val="28"/>
          <w:szCs w:val="28"/>
          <w:highlight w:val="none"/>
          <w:shd w:val="clear" w:color="auto" w:fill="auto"/>
          <w:lang w:val="zh-CN"/>
        </w:rPr>
      </w:pPr>
      <w:r>
        <w:rPr>
          <w:rFonts w:ascii="宋体"/>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投标单位名称（</w:t>
      </w:r>
      <w:r>
        <w:rPr>
          <w:rFonts w:hint="eastAsia" w:ascii="宋体"/>
          <w:color w:val="000000"/>
          <w:sz w:val="28"/>
          <w:highlight w:val="none"/>
          <w:shd w:val="clear" w:color="auto" w:fill="auto"/>
        </w:rPr>
        <w:t>公章</w:t>
      </w:r>
      <w:r>
        <w:rPr>
          <w:rFonts w:hint="eastAsia" w:ascii="宋体"/>
          <w:color w:val="000000"/>
          <w:sz w:val="28"/>
          <w:szCs w:val="28"/>
          <w:highlight w:val="none"/>
          <w:shd w:val="clear" w:color="auto" w:fill="auto"/>
          <w:lang w:val="zh-CN"/>
        </w:rPr>
        <w:t>）：</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rPr>
          <w:rFonts w:hint="eastAsia" w:ascii="宋体"/>
          <w:color w:val="000000"/>
          <w:sz w:val="28"/>
          <w:szCs w:val="28"/>
          <w:highlight w:val="none"/>
          <w:shd w:val="clear" w:color="auto" w:fill="auto"/>
          <w:lang w:val="zh-CN"/>
        </w:rPr>
      </w:pP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法定代表人签字：</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rPr>
          <w:rFonts w:hint="eastAsia" w:ascii="宋体"/>
          <w:color w:val="000000"/>
          <w:sz w:val="28"/>
          <w:szCs w:val="28"/>
          <w:highlight w:val="none"/>
          <w:shd w:val="clear" w:color="auto" w:fill="auto"/>
          <w:lang w:val="zh-CN"/>
        </w:rPr>
      </w:pP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被授权代表签字：</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520" w:lineRule="exact"/>
        <w:ind w:firstLine="3360"/>
        <w:rPr>
          <w:rFonts w:hint="eastAsia" w:ascii="宋体"/>
          <w:color w:val="000000"/>
          <w:sz w:val="28"/>
          <w:szCs w:val="28"/>
          <w:highlight w:val="none"/>
          <w:shd w:val="clear" w:color="auto" w:fill="auto"/>
          <w:lang w:val="zh-CN"/>
        </w:rPr>
      </w:pPr>
      <w:r>
        <w:rPr>
          <w:rFonts w:ascii="宋体"/>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 xml:space="preserve">  </w:t>
      </w:r>
    </w:p>
    <w:p>
      <w:pPr>
        <w:shd w:val="clear" w:color="auto" w:fill="FFFFFF"/>
        <w:autoSpaceDE w:val="0"/>
        <w:autoSpaceDN w:val="0"/>
        <w:adjustRightInd w:val="0"/>
        <w:spacing w:line="520" w:lineRule="exact"/>
        <w:ind w:firstLine="560" w:firstLineChars="200"/>
        <w:rPr>
          <w:rFonts w:ascii="宋体"/>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 xml:space="preserve">日      期：  </w:t>
      </w:r>
      <w:r>
        <w:rPr>
          <w:rFonts w:ascii="宋体"/>
          <w:color w:val="000000"/>
          <w:sz w:val="28"/>
          <w:szCs w:val="28"/>
          <w:highlight w:val="none"/>
          <w:u w:val="single"/>
          <w:shd w:val="clear" w:color="auto" w:fill="auto"/>
          <w:lang w:val="zh-CN"/>
        </w:rPr>
        <w:t xml:space="preserve">         </w:t>
      </w:r>
      <w:r>
        <w:rPr>
          <w:rFonts w:hint="eastAsia" w:ascii="宋体"/>
          <w:color w:val="000000"/>
          <w:sz w:val="28"/>
          <w:szCs w:val="28"/>
          <w:highlight w:val="none"/>
          <w:u w:val="single"/>
          <w:shd w:val="clear" w:color="auto" w:fill="auto"/>
          <w:lang w:val="zh-CN"/>
        </w:rPr>
        <w:t xml:space="preserve">                         </w:t>
      </w: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r>
        <w:rPr>
          <w:color w:val="000000"/>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203200</wp:posOffset>
                </wp:positionV>
                <wp:extent cx="5736590" cy="2016125"/>
                <wp:effectExtent l="4445" t="4445" r="12065" b="17780"/>
                <wp:wrapNone/>
                <wp:docPr id="18" name="文本框 18"/>
                <wp:cNvGraphicFramePr/>
                <a:graphic xmlns:a="http://schemas.openxmlformats.org/drawingml/2006/main">
                  <a:graphicData uri="http://schemas.microsoft.com/office/word/2010/wordprocessingShape">
                    <wps:wsp>
                      <wps:cNvSpPr txBox="1"/>
                      <wps:spPr>
                        <a:xfrm>
                          <a:off x="1714500" y="7554595"/>
                          <a:ext cx="5372100" cy="2016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30"/>
                                <w:szCs w:val="30"/>
                              </w:rPr>
                            </w:pPr>
                          </w:p>
                          <w:p>
                            <w:pPr>
                              <w:jc w:val="center"/>
                              <w:rPr>
                                <w:rFonts w:hint="eastAsia"/>
                                <w:sz w:val="30"/>
                                <w:szCs w:val="30"/>
                              </w:rPr>
                            </w:pPr>
                          </w:p>
                          <w:p>
                            <w:pPr>
                              <w:jc w:val="center"/>
                              <w:rPr>
                                <w:rFonts w:hint="eastAsia"/>
                                <w:sz w:val="28"/>
                                <w:szCs w:val="28"/>
                                <w:highlight w:val="none"/>
                              </w:rPr>
                            </w:pPr>
                            <w:r>
                              <w:rPr>
                                <w:rFonts w:hint="eastAsia"/>
                                <w:color w:val="0000FF"/>
                                <w:sz w:val="28"/>
                                <w:szCs w:val="28"/>
                                <w:highlight w:val="none"/>
                                <w:lang w:eastAsia="zh-CN"/>
                              </w:rPr>
                              <w:t>法人和被授权代表</w:t>
                            </w:r>
                            <w:r>
                              <w:rPr>
                                <w:rFonts w:hint="eastAsia"/>
                                <w:sz w:val="28"/>
                                <w:szCs w:val="28"/>
                                <w:highlight w:val="none"/>
                              </w:rPr>
                              <w:t>身份证复印件粘贴处</w:t>
                            </w:r>
                          </w:p>
                        </w:txbxContent>
                      </wps:txbx>
                      <wps:bodyPr upright="1"/>
                    </wps:wsp>
                  </a:graphicData>
                </a:graphic>
              </wp:anchor>
            </w:drawing>
          </mc:Choice>
          <mc:Fallback>
            <w:pict>
              <v:shape id="_x0000_s1026" o:spid="_x0000_s1026" o:spt="202" type="#_x0000_t202" style="position:absolute;left:0pt;margin-left:-0.6pt;margin-top:16pt;height:158.75pt;width:451.7pt;z-index:251660288;mso-width-relative:page;mso-height-relative:page;" fillcolor="#FFFFFF" filled="t" stroked="t" coordsize="21600,21600" o:gfxdata="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an9Z3YAAAA&#10;CQEAAA8AAAAAAAAAAQAgAAAAIgAAAGRycy9kb3ducmV2LnhtbFBLAQIUABQAAAAIAIdO4kArBH7q&#10;HQIAAFMEAAAOAAAAAAAAAAEAIAAAACcBAABkcnMvZTJvRG9jLnhtbFBLBQYAAAAABgAGAFkBAAC2&#10;BQAAAAA=&#10;">
                <v:fill on="t" focussize="0,0"/>
                <v:stroke color="#000000" joinstyle="miter"/>
                <v:imagedata o:title=""/>
                <o:lock v:ext="edit" aspectratio="f"/>
                <v:textbox>
                  <w:txbxContent>
                    <w:p>
                      <w:pPr>
                        <w:jc w:val="center"/>
                        <w:rPr>
                          <w:rFonts w:hint="eastAsia"/>
                          <w:sz w:val="30"/>
                          <w:szCs w:val="30"/>
                        </w:rPr>
                      </w:pPr>
                    </w:p>
                    <w:p>
                      <w:pPr>
                        <w:jc w:val="center"/>
                        <w:rPr>
                          <w:rFonts w:hint="eastAsia"/>
                          <w:sz w:val="30"/>
                          <w:szCs w:val="30"/>
                        </w:rPr>
                      </w:pPr>
                    </w:p>
                    <w:p>
                      <w:pPr>
                        <w:jc w:val="center"/>
                        <w:rPr>
                          <w:rFonts w:hint="eastAsia"/>
                          <w:sz w:val="28"/>
                          <w:szCs w:val="28"/>
                          <w:highlight w:val="none"/>
                        </w:rPr>
                      </w:pPr>
                      <w:r>
                        <w:rPr>
                          <w:rFonts w:hint="eastAsia"/>
                          <w:color w:val="0000FF"/>
                          <w:sz w:val="28"/>
                          <w:szCs w:val="28"/>
                          <w:highlight w:val="none"/>
                          <w:lang w:eastAsia="zh-CN"/>
                        </w:rPr>
                        <w:t>法人和被授权代表</w:t>
                      </w:r>
                      <w:r>
                        <w:rPr>
                          <w:rFonts w:hint="eastAsia"/>
                          <w:sz w:val="28"/>
                          <w:szCs w:val="28"/>
                          <w:highlight w:val="none"/>
                        </w:rPr>
                        <w:t>身份证复印件粘贴处</w:t>
                      </w:r>
                    </w:p>
                  </w:txbxContent>
                </v:textbox>
              </v:shape>
            </w:pict>
          </mc:Fallback>
        </mc:AlternateContent>
      </w: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p>
    <w:p>
      <w:pPr>
        <w:shd w:val="clear" w:color="auto" w:fill="FFFFFF"/>
        <w:autoSpaceDE w:val="0"/>
        <w:autoSpaceDN w:val="0"/>
        <w:adjustRightInd w:val="0"/>
        <w:ind w:firstLine="2388"/>
        <w:rPr>
          <w:rFonts w:ascii="宋体"/>
          <w:color w:val="000000"/>
          <w:sz w:val="28"/>
          <w:szCs w:val="28"/>
          <w:highlight w:val="none"/>
          <w:shd w:val="clear" w:color="auto" w:fill="auto"/>
          <w:lang w:val="zh-CN"/>
        </w:rPr>
      </w:pPr>
    </w:p>
    <w:p>
      <w:pPr>
        <w:pStyle w:val="14"/>
        <w:numPr>
          <w:ilvl w:val="0"/>
          <w:numId w:val="0"/>
        </w:numPr>
        <w:tabs>
          <w:tab w:val="left" w:pos="1260"/>
        </w:tabs>
        <w:spacing w:line="360" w:lineRule="auto"/>
        <w:ind w:leftChars="0" w:firstLine="560" w:firstLineChars="200"/>
        <w:jc w:val="center"/>
        <w:rPr>
          <w:rFonts w:hint="eastAsia" w:ascii="黑体" w:hAnsi="宋体" w:eastAsia="黑体"/>
          <w:b/>
          <w:color w:val="auto"/>
          <w:kern w:val="2"/>
          <w:sz w:val="36"/>
          <w:szCs w:val="22"/>
          <w:highlight w:val="none"/>
          <w:lang w:val="zh-CN" w:eastAsia="zh-CN" w:bidi="ar-SA"/>
        </w:rPr>
      </w:pPr>
      <w:r>
        <w:rPr>
          <w:rFonts w:ascii="Arial" w:hAnsi="Arial" w:cs="Arial"/>
          <w:color w:val="000000"/>
          <w:kern w:val="0"/>
          <w:szCs w:val="21"/>
          <w:highlight w:val="none"/>
          <w:shd w:val="clear" w:color="auto" w:fill="auto"/>
          <w:lang w:val="zh-CN"/>
        </w:rPr>
        <w:br w:type="page"/>
      </w:r>
      <w:r>
        <w:rPr>
          <w:rFonts w:hint="eastAsia" w:ascii="黑体" w:hAnsi="宋体" w:eastAsia="黑体"/>
          <w:b/>
          <w:color w:val="auto"/>
          <w:kern w:val="2"/>
          <w:sz w:val="36"/>
          <w:szCs w:val="22"/>
          <w:highlight w:val="none"/>
          <w:lang w:val="zh-CN" w:eastAsia="zh-CN" w:bidi="ar-SA"/>
        </w:rPr>
        <w:t>投标人基本情况表</w:t>
      </w:r>
    </w:p>
    <w:tbl>
      <w:tblPr>
        <w:tblStyle w:val="19"/>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899"/>
        <w:gridCol w:w="1896"/>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企业注册名称</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成立日期</w:t>
            </w:r>
          </w:p>
        </w:tc>
        <w:tc>
          <w:tcPr>
            <w:tcW w:w="2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企业注册地址</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注册资金</w:t>
            </w:r>
          </w:p>
        </w:tc>
        <w:tc>
          <w:tcPr>
            <w:tcW w:w="2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b/>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企业法人代表</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p>
        </w:tc>
        <w:tc>
          <w:tcPr>
            <w:tcW w:w="189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企业性质</w:t>
            </w:r>
          </w:p>
        </w:tc>
        <w:tc>
          <w:tcPr>
            <w:tcW w:w="2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企业资质等级</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经营方式</w:t>
            </w:r>
          </w:p>
        </w:tc>
        <w:tc>
          <w:tcPr>
            <w:tcW w:w="26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c>
          <w:tcPr>
            <w:tcW w:w="2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办公地点</w:t>
            </w:r>
          </w:p>
        </w:tc>
        <w:tc>
          <w:tcPr>
            <w:tcW w:w="26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lang w:bidi="he-IL"/>
              </w:rPr>
              <w:t>现经营项目</w:t>
            </w:r>
          </w:p>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lang w:bidi="he-IL"/>
              </w:rPr>
              <w:t>或服务单位</w:t>
            </w:r>
          </w:p>
        </w:tc>
        <w:tc>
          <w:tcPr>
            <w:tcW w:w="7457" w:type="dxa"/>
            <w:gridSpan w:val="3"/>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7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center"/>
              <w:rPr>
                <w:rFonts w:hint="eastAsia" w:ascii="宋体" w:hAnsi="宋体" w:eastAsia="宋体" w:cs="宋体"/>
                <w:color w:val="auto"/>
                <w:kern w:val="0"/>
                <w:sz w:val="24"/>
                <w:szCs w:val="24"/>
                <w:highlight w:val="none"/>
                <w:lang w:bidi="he-IL"/>
              </w:rPr>
            </w:pPr>
            <w:r>
              <w:rPr>
                <w:rFonts w:hint="eastAsia" w:ascii="宋体" w:hAnsi="宋体" w:eastAsia="宋体" w:cs="宋体"/>
                <w:color w:val="auto"/>
                <w:kern w:val="0"/>
                <w:sz w:val="24"/>
                <w:szCs w:val="24"/>
                <w:highlight w:val="none"/>
              </w:rPr>
              <w:t>企业经营范围</w:t>
            </w:r>
          </w:p>
        </w:tc>
        <w:tc>
          <w:tcPr>
            <w:tcW w:w="74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600" w:lineRule="exact"/>
              <w:ind w:left="0" w:right="0"/>
              <w:jc w:val="left"/>
              <w:rPr>
                <w:rFonts w:hint="eastAsia" w:ascii="宋体" w:hAnsi="宋体" w:eastAsia="宋体" w:cs="宋体"/>
                <w:color w:val="auto"/>
                <w:kern w:val="0"/>
                <w:sz w:val="24"/>
                <w:szCs w:val="24"/>
                <w:highlight w:val="none"/>
                <w:lang w:bidi="he-IL"/>
              </w:rPr>
            </w:pPr>
          </w:p>
        </w:tc>
      </w:tr>
    </w:tbl>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adjustRightInd w:val="0"/>
        <w:snapToGrid w:val="0"/>
        <w:spacing w:line="360" w:lineRule="auto"/>
        <w:ind w:firstLine="3080" w:firstLineChars="1100"/>
        <w:rPr>
          <w:rFonts w:hint="eastAsia" w:ascii="宋体" w:hAnsi="宋体"/>
          <w:color w:val="auto"/>
          <w:sz w:val="28"/>
          <w:szCs w:val="28"/>
          <w:highlight w:val="none"/>
          <w:u w:val="single"/>
        </w:rPr>
      </w:pPr>
      <w:r>
        <w:rPr>
          <w:rFonts w:hint="eastAsia" w:ascii="宋体" w:hAnsi="宋体"/>
          <w:color w:val="auto"/>
          <w:sz w:val="28"/>
          <w:szCs w:val="28"/>
          <w:highlight w:val="none"/>
        </w:rPr>
        <w:t>投标人代表签字：</w:t>
      </w:r>
      <w:r>
        <w:rPr>
          <w:rFonts w:hint="eastAsia" w:ascii="宋体" w:hAnsi="宋体"/>
          <w:color w:val="auto"/>
          <w:sz w:val="28"/>
          <w:szCs w:val="28"/>
          <w:highlight w:val="none"/>
          <w:u w:val="single"/>
        </w:rPr>
        <w:t xml:space="preserve">                 </w:t>
      </w:r>
    </w:p>
    <w:p>
      <w:pPr>
        <w:adjustRightInd w:val="0"/>
        <w:snapToGrid w:val="0"/>
        <w:spacing w:line="360" w:lineRule="auto"/>
        <w:ind w:firstLine="560" w:firstLineChars="200"/>
        <w:rPr>
          <w:rFonts w:hint="eastAsia" w:ascii="宋体"/>
          <w:color w:val="auto"/>
          <w:sz w:val="28"/>
          <w:szCs w:val="28"/>
          <w:highlight w:val="none"/>
          <w:lang w:val="zh-CN"/>
        </w:rPr>
      </w:pPr>
    </w:p>
    <w:p>
      <w:pPr>
        <w:adjustRightInd w:val="0"/>
        <w:snapToGrid w:val="0"/>
        <w:spacing w:line="360" w:lineRule="auto"/>
        <w:ind w:firstLine="3080" w:firstLineChars="1100"/>
        <w:rPr>
          <w:rFonts w:hint="eastAsia" w:ascii="宋体" w:hAnsi="宋体"/>
          <w:color w:val="auto"/>
          <w:sz w:val="28"/>
          <w:szCs w:val="28"/>
          <w:highlight w:val="none"/>
        </w:rPr>
      </w:pPr>
      <w:r>
        <w:rPr>
          <w:rFonts w:hint="eastAsia" w:ascii="宋体"/>
          <w:color w:val="auto"/>
          <w:sz w:val="28"/>
          <w:szCs w:val="28"/>
          <w:highlight w:val="none"/>
          <w:lang w:val="zh-CN"/>
        </w:rPr>
        <w:t>投标单位</w:t>
      </w:r>
      <w:r>
        <w:rPr>
          <w:rFonts w:hint="eastAsia" w:ascii="宋体" w:hAnsi="宋体"/>
          <w:color w:val="auto"/>
          <w:sz w:val="28"/>
          <w:szCs w:val="28"/>
          <w:highlight w:val="none"/>
        </w:rPr>
        <w:t>（公章）</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年   月   日</w:t>
      </w:r>
    </w:p>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shd w:val="clear" w:color="auto" w:fill="FFFFFF"/>
        <w:tabs>
          <w:tab w:val="left" w:pos="432"/>
          <w:tab w:val="left" w:pos="576"/>
        </w:tabs>
        <w:autoSpaceDE w:val="0"/>
        <w:autoSpaceDN w:val="0"/>
        <w:adjustRightInd w:val="0"/>
        <w:spacing w:line="416" w:lineRule="atLeast"/>
        <w:ind w:left="432" w:hanging="432"/>
        <w:jc w:val="center"/>
        <w:rPr>
          <w:rFonts w:hint="eastAsia" w:ascii="黑体" w:hAnsi="Arial" w:eastAsia="黑体" w:cs="Arial"/>
          <w:b/>
          <w:bCs/>
          <w:color w:val="000000"/>
          <w:kern w:val="0"/>
          <w:sz w:val="36"/>
          <w:szCs w:val="36"/>
          <w:highlight w:val="none"/>
          <w:shd w:val="clear" w:color="auto" w:fill="auto"/>
          <w:lang w:val="zh-CN"/>
        </w:rPr>
      </w:pPr>
    </w:p>
    <w:p>
      <w:pPr>
        <w:shd w:val="clear" w:color="auto" w:fill="FFFFFF"/>
        <w:tabs>
          <w:tab w:val="left" w:pos="432"/>
          <w:tab w:val="left" w:pos="576"/>
        </w:tabs>
        <w:autoSpaceDE w:val="0"/>
        <w:autoSpaceDN w:val="0"/>
        <w:adjustRightInd w:val="0"/>
        <w:spacing w:line="416" w:lineRule="atLeast"/>
        <w:ind w:left="432" w:hanging="432"/>
        <w:jc w:val="center"/>
        <w:rPr>
          <w:rFonts w:ascii="Arial" w:hAnsi="Arial" w:eastAsia="黑体" w:cs="Arial"/>
          <w:b/>
          <w:bCs/>
          <w:color w:val="000000"/>
          <w:kern w:val="0"/>
          <w:sz w:val="36"/>
          <w:szCs w:val="36"/>
          <w:highlight w:val="none"/>
          <w:shd w:val="clear" w:color="auto" w:fill="auto"/>
          <w:lang w:val="zh-CN"/>
        </w:rPr>
      </w:pPr>
      <w:r>
        <w:rPr>
          <w:rFonts w:hint="eastAsia" w:ascii="黑体" w:hAnsi="Arial" w:eastAsia="黑体" w:cs="Arial"/>
          <w:b/>
          <w:bCs/>
          <w:color w:val="000000"/>
          <w:kern w:val="0"/>
          <w:sz w:val="36"/>
          <w:szCs w:val="36"/>
          <w:highlight w:val="none"/>
          <w:shd w:val="clear" w:color="auto" w:fill="auto"/>
          <w:lang w:val="zh-CN"/>
        </w:rPr>
        <w:t>资格声明</w:t>
      </w:r>
    </w:p>
    <w:p>
      <w:pPr>
        <w:shd w:val="clear" w:color="auto" w:fill="FFFFFF"/>
        <w:autoSpaceDE w:val="0"/>
        <w:autoSpaceDN w:val="0"/>
        <w:adjustRightInd w:val="0"/>
        <w:rPr>
          <w:rFonts w:eastAsia="黑体"/>
          <w:color w:val="000000"/>
          <w:szCs w:val="21"/>
          <w:highlight w:val="none"/>
          <w:shd w:val="clear" w:color="auto" w:fill="auto"/>
          <w:lang w:val="zh-CN"/>
        </w:rPr>
      </w:pPr>
    </w:p>
    <w:p>
      <w:pPr>
        <w:shd w:val="clear" w:color="auto" w:fill="FFFFFF"/>
        <w:tabs>
          <w:tab w:val="left" w:pos="425"/>
          <w:tab w:val="left" w:pos="938"/>
        </w:tabs>
        <w:autoSpaceDE w:val="0"/>
        <w:autoSpaceDN w:val="0"/>
        <w:adjustRightInd w:val="0"/>
        <w:spacing w:line="480" w:lineRule="exact"/>
        <w:ind w:firstLine="537" w:firstLineChars="192"/>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1、单位名称：</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2、单位地址：</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3、注册日期：</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4、性</w:t>
      </w: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质：</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5、主管部门：</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6、员工人数：</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rFonts w:hint="eastAsia"/>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其中：技术人员：</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ind w:firstLine="1260" w:firstLineChars="450"/>
        <w:rPr>
          <w:color w:val="000000"/>
          <w:sz w:val="28"/>
          <w:szCs w:val="28"/>
          <w:highlight w:val="none"/>
          <w:u w:val="single"/>
          <w:shd w:val="clear" w:color="auto" w:fill="auto"/>
          <w:lang w:val="zh-CN"/>
        </w:rPr>
      </w:pPr>
      <w:r>
        <w:rPr>
          <w:rFonts w:hint="eastAsia" w:ascii="宋体"/>
          <w:color w:val="000000"/>
          <w:sz w:val="28"/>
          <w:szCs w:val="28"/>
          <w:highlight w:val="none"/>
          <w:shd w:val="clear" w:color="auto" w:fill="auto"/>
          <w:lang w:val="zh-CN"/>
        </w:rPr>
        <w:t>售后服务人员：</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7、近期资产负债情况：</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固定资产原值：</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固定资产净值：</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流动资产：</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长期负债：</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流动负债：</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所有者权益：</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债务合计：</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autoSpaceDE w:val="0"/>
        <w:autoSpaceDN w:val="0"/>
        <w:adjustRightInd w:val="0"/>
        <w:spacing w:line="480" w:lineRule="exact"/>
        <w:rPr>
          <w:color w:val="000000"/>
          <w:sz w:val="28"/>
          <w:szCs w:val="28"/>
          <w:highlight w:val="none"/>
          <w:u w:val="single"/>
          <w:shd w:val="clear" w:color="auto" w:fill="auto"/>
          <w:lang w:val="zh-CN"/>
        </w:rPr>
      </w:pPr>
      <w:r>
        <w:rPr>
          <w:color w:val="000000"/>
          <w:sz w:val="28"/>
          <w:szCs w:val="28"/>
          <w:highlight w:val="none"/>
          <w:shd w:val="clear" w:color="auto" w:fill="auto"/>
          <w:lang w:val="zh-CN"/>
        </w:rPr>
        <w:t xml:space="preserve">          </w:t>
      </w:r>
      <w:r>
        <w:rPr>
          <w:rFonts w:hint="eastAsia" w:ascii="宋体"/>
          <w:color w:val="000000"/>
          <w:sz w:val="28"/>
          <w:szCs w:val="28"/>
          <w:highlight w:val="none"/>
          <w:shd w:val="clear" w:color="auto" w:fill="auto"/>
          <w:lang w:val="zh-CN"/>
        </w:rPr>
        <w:t>债权合计：</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8、销售此种设备的起始时间：</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9、销售能力：</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p>
    <w:p>
      <w:pPr>
        <w:shd w:val="clear" w:color="auto" w:fill="FFFFFF"/>
        <w:tabs>
          <w:tab w:val="left" w:pos="425"/>
          <w:tab w:val="left" w:pos="900"/>
        </w:tabs>
        <w:autoSpaceDE w:val="0"/>
        <w:autoSpaceDN w:val="0"/>
        <w:adjustRightInd w:val="0"/>
        <w:spacing w:line="480" w:lineRule="exact"/>
        <w:ind w:firstLine="560" w:firstLineChars="200"/>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10、其他情况：</w:t>
      </w:r>
      <w:r>
        <w:rPr>
          <w:color w:val="000000"/>
          <w:sz w:val="28"/>
          <w:szCs w:val="28"/>
          <w:highlight w:val="none"/>
          <w:u w:val="single"/>
          <w:shd w:val="clear" w:color="auto" w:fill="auto"/>
          <w:lang w:val="zh-CN"/>
        </w:rPr>
        <w:t xml:space="preserve">            </w:t>
      </w:r>
      <w:r>
        <w:rPr>
          <w:rFonts w:hint="eastAsia"/>
          <w:color w:val="000000"/>
          <w:sz w:val="28"/>
          <w:szCs w:val="28"/>
          <w:highlight w:val="none"/>
          <w:u w:val="single"/>
          <w:shd w:val="clear" w:color="auto" w:fill="auto"/>
          <w:lang w:val="zh-CN"/>
        </w:rPr>
        <w:t xml:space="preserve">            </w:t>
      </w:r>
      <w:r>
        <w:rPr>
          <w:color w:val="000000"/>
          <w:sz w:val="28"/>
          <w:szCs w:val="28"/>
          <w:highlight w:val="none"/>
          <w:u w:val="single"/>
          <w:shd w:val="clear" w:color="auto" w:fill="auto"/>
          <w:lang w:val="zh-CN"/>
        </w:rPr>
        <w:t xml:space="preserve">        </w:t>
      </w:r>
      <w:r>
        <w:rPr>
          <w:color w:val="000000"/>
          <w:sz w:val="28"/>
          <w:szCs w:val="28"/>
          <w:highlight w:val="none"/>
          <w:shd w:val="clear" w:color="auto" w:fill="auto"/>
          <w:lang w:val="zh-CN"/>
        </w:rPr>
        <w:t xml:space="preserve">    </w:t>
      </w: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投标单位（公章）：</w:t>
      </w:r>
    </w:p>
    <w:p>
      <w:pPr>
        <w:shd w:val="clear" w:color="auto" w:fill="FFFFFF"/>
        <w:autoSpaceDE w:val="0"/>
        <w:autoSpaceDN w:val="0"/>
        <w:adjustRightInd w:val="0"/>
        <w:spacing w:line="480" w:lineRule="exact"/>
        <w:ind w:firstLine="3843"/>
        <w:rPr>
          <w:color w:val="000000"/>
          <w:sz w:val="28"/>
          <w:szCs w:val="28"/>
          <w:highlight w:val="none"/>
          <w:shd w:val="clear" w:color="auto" w:fill="auto"/>
          <w:lang w:val="zh-CN"/>
        </w:rPr>
      </w:pPr>
      <w:r>
        <w:rPr>
          <w:rFonts w:hint="eastAsia" w:ascii="宋体"/>
          <w:color w:val="000000"/>
          <w:sz w:val="28"/>
          <w:szCs w:val="28"/>
          <w:highlight w:val="none"/>
          <w:shd w:val="clear" w:color="auto" w:fill="auto"/>
          <w:lang w:val="zh-CN"/>
        </w:rPr>
        <w:t>被授权代表签字：</w:t>
      </w:r>
    </w:p>
    <w:p>
      <w:pPr>
        <w:shd w:val="clear" w:color="auto" w:fill="FFFFFF"/>
        <w:autoSpaceDE w:val="0"/>
        <w:autoSpaceDN w:val="0"/>
        <w:adjustRightInd w:val="0"/>
        <w:spacing w:line="480" w:lineRule="exact"/>
        <w:ind w:firstLine="4480" w:firstLineChars="1600"/>
        <w:rPr>
          <w:rFonts w:hint="eastAsia" w:ascii="宋体"/>
          <w:color w:val="000000"/>
          <w:kern w:val="0"/>
          <w:sz w:val="28"/>
          <w:szCs w:val="28"/>
          <w:highlight w:val="none"/>
          <w:shd w:val="clear" w:color="auto" w:fill="auto"/>
          <w:lang w:val="zh-CN"/>
        </w:rPr>
      </w:pPr>
      <w:r>
        <w:rPr>
          <w:rFonts w:hint="eastAsia" w:ascii="宋体"/>
          <w:color w:val="000000"/>
          <w:kern w:val="0"/>
          <w:sz w:val="28"/>
          <w:szCs w:val="28"/>
          <w:highlight w:val="none"/>
          <w:shd w:val="clear" w:color="auto" w:fill="auto"/>
          <w:lang w:val="zh-CN"/>
        </w:rPr>
        <w:t>年</w:t>
      </w:r>
      <w:r>
        <w:rPr>
          <w:color w:val="000000"/>
          <w:kern w:val="0"/>
          <w:sz w:val="28"/>
          <w:szCs w:val="28"/>
          <w:highlight w:val="none"/>
          <w:shd w:val="clear" w:color="auto" w:fill="auto"/>
          <w:lang w:val="zh-CN"/>
        </w:rPr>
        <w:t xml:space="preserve">   </w:t>
      </w:r>
      <w:r>
        <w:rPr>
          <w:rFonts w:hint="eastAsia"/>
          <w:color w:val="000000"/>
          <w:kern w:val="0"/>
          <w:sz w:val="28"/>
          <w:szCs w:val="28"/>
          <w:highlight w:val="none"/>
          <w:shd w:val="clear" w:color="auto" w:fill="auto"/>
          <w:lang w:val="zh-CN"/>
        </w:rPr>
        <w:t xml:space="preserve"> </w:t>
      </w:r>
      <w:r>
        <w:rPr>
          <w:rFonts w:hint="eastAsia" w:ascii="宋体"/>
          <w:color w:val="000000"/>
          <w:kern w:val="0"/>
          <w:sz w:val="28"/>
          <w:szCs w:val="28"/>
          <w:highlight w:val="none"/>
          <w:shd w:val="clear" w:color="auto" w:fill="auto"/>
          <w:lang w:val="zh-CN"/>
        </w:rPr>
        <w:t>月</w:t>
      </w:r>
      <w:r>
        <w:rPr>
          <w:color w:val="000000"/>
          <w:kern w:val="0"/>
          <w:sz w:val="28"/>
          <w:szCs w:val="28"/>
          <w:highlight w:val="none"/>
          <w:shd w:val="clear" w:color="auto" w:fill="auto"/>
          <w:lang w:val="zh-CN"/>
        </w:rPr>
        <w:t xml:space="preserve">  </w:t>
      </w:r>
      <w:r>
        <w:rPr>
          <w:rFonts w:hint="eastAsia"/>
          <w:color w:val="000000"/>
          <w:kern w:val="0"/>
          <w:sz w:val="28"/>
          <w:szCs w:val="28"/>
          <w:highlight w:val="none"/>
          <w:shd w:val="clear" w:color="auto" w:fill="auto"/>
          <w:lang w:val="zh-CN"/>
        </w:rPr>
        <w:t xml:space="preserve">  </w:t>
      </w:r>
      <w:r>
        <w:rPr>
          <w:color w:val="000000"/>
          <w:kern w:val="0"/>
          <w:sz w:val="28"/>
          <w:szCs w:val="28"/>
          <w:highlight w:val="none"/>
          <w:shd w:val="clear" w:color="auto" w:fill="auto"/>
          <w:lang w:val="zh-CN"/>
        </w:rPr>
        <w:t xml:space="preserve"> </w:t>
      </w:r>
      <w:r>
        <w:rPr>
          <w:rFonts w:hint="eastAsia" w:ascii="宋体"/>
          <w:color w:val="000000"/>
          <w:kern w:val="0"/>
          <w:sz w:val="28"/>
          <w:szCs w:val="28"/>
          <w:highlight w:val="none"/>
          <w:shd w:val="clear" w:color="auto" w:fill="auto"/>
          <w:lang w:val="zh-CN"/>
        </w:rPr>
        <w:t>日</w:t>
      </w:r>
    </w:p>
    <w:p>
      <w:pPr>
        <w:pStyle w:val="25"/>
        <w:rPr>
          <w:lang w:val="zh-CN"/>
        </w:rPr>
      </w:pPr>
    </w:p>
    <w:p>
      <w:pPr>
        <w:pStyle w:val="27"/>
        <w:rPr>
          <w:lang w:val="zh-CN"/>
        </w:rPr>
      </w:pPr>
    </w:p>
    <w:p>
      <w:pPr>
        <w:rPr>
          <w:lang w:val="zh-CN"/>
        </w:rPr>
      </w:pPr>
    </w:p>
    <w:p>
      <w:pPr>
        <w:shd w:val="clear" w:color="auto" w:fill="FFFFFF"/>
        <w:autoSpaceDE w:val="0"/>
        <w:autoSpaceDN w:val="0"/>
        <w:adjustRightInd w:val="0"/>
        <w:jc w:val="center"/>
        <w:rPr>
          <w:rFonts w:ascii="Arial" w:hAnsi="Arial" w:eastAsia="黑体" w:cs="Arial"/>
          <w:b/>
          <w:bCs/>
          <w:color w:val="auto"/>
          <w:kern w:val="0"/>
          <w:sz w:val="36"/>
          <w:szCs w:val="36"/>
          <w:highlight w:val="none"/>
          <w:lang w:val="zh-CN"/>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投标保证金转账凭证</w:t>
      </w:r>
    </w:p>
    <w:p>
      <w:pPr>
        <w:shd w:val="clear" w:color="auto" w:fill="FFFFFF"/>
        <w:autoSpaceDE w:val="0"/>
        <w:autoSpaceDN w:val="0"/>
        <w:adjustRightInd w:val="0"/>
        <w:spacing w:line="480" w:lineRule="exact"/>
        <w:jc w:val="center"/>
        <w:rPr>
          <w:rFonts w:ascii="宋体"/>
          <w:color w:val="auto"/>
          <w:kern w:val="0"/>
          <w:sz w:val="28"/>
          <w:szCs w:val="28"/>
          <w:highlight w:val="none"/>
          <w:lang w:val="zh-CN"/>
        </w:rPr>
      </w:pPr>
    </w:p>
    <w:p>
      <w:pPr>
        <w:shd w:val="clear" w:color="auto" w:fill="FFFFFF"/>
        <w:autoSpaceDE w:val="0"/>
        <w:autoSpaceDN w:val="0"/>
        <w:adjustRightInd w:val="0"/>
        <w:spacing w:line="480" w:lineRule="exact"/>
        <w:jc w:val="center"/>
        <w:rPr>
          <w:rFonts w:ascii="宋体"/>
          <w:color w:val="auto"/>
          <w:kern w:val="0"/>
          <w:sz w:val="28"/>
          <w:szCs w:val="28"/>
          <w:highlight w:val="none"/>
          <w:lang w:val="zh-CN"/>
        </w:rPr>
      </w:pPr>
    </w:p>
    <w:p>
      <w:pPr>
        <w:shd w:val="clear" w:color="auto" w:fill="FFFFFF"/>
        <w:autoSpaceDE w:val="0"/>
        <w:autoSpaceDN w:val="0"/>
        <w:adjustRightInd w:val="0"/>
        <w:spacing w:line="480" w:lineRule="exact"/>
        <w:jc w:val="center"/>
        <w:rPr>
          <w:rFonts w:hint="eastAsia" w:ascii="宋体"/>
          <w:color w:val="auto"/>
          <w:kern w:val="0"/>
          <w:sz w:val="28"/>
          <w:szCs w:val="28"/>
          <w:highlight w:val="none"/>
          <w:lang w:val="zh-CN"/>
        </w:rPr>
      </w:pPr>
      <w:r>
        <w:rPr>
          <w:rFonts w:hint="eastAsia" w:ascii="宋体"/>
          <w:color w:val="auto"/>
          <w:kern w:val="0"/>
          <w:sz w:val="28"/>
          <w:szCs w:val="28"/>
          <w:highlight w:val="none"/>
          <w:lang w:val="zh-CN"/>
        </w:rPr>
        <w:t>附投标保证金截图凭证</w:t>
      </w:r>
    </w:p>
    <w:p>
      <w:pPr>
        <w:jc w:val="center"/>
        <w:rPr>
          <w:rFonts w:hint="eastAsia" w:ascii="黑体" w:hAnsi="宋体" w:eastAsia="黑体" w:cs="Times New Roman"/>
          <w:b/>
          <w:color w:val="auto"/>
          <w:kern w:val="2"/>
          <w:sz w:val="36"/>
          <w:szCs w:val="22"/>
          <w:highlight w:val="none"/>
          <w:lang w:val="zh-CN" w:eastAsia="zh-CN" w:bidi="ar-SA"/>
        </w:rPr>
      </w:pPr>
      <w:r>
        <w:rPr>
          <w:rFonts w:ascii="宋体" w:hAnsi="Arial" w:cs="Arial"/>
          <w:color w:val="auto"/>
          <w:kern w:val="0"/>
          <w:sz w:val="24"/>
          <w:highlight w:val="none"/>
          <w:lang w:val="zh-CN"/>
        </w:rPr>
        <w:br w:type="page"/>
      </w:r>
    </w:p>
    <w:p>
      <w:pPr>
        <w:pStyle w:val="25"/>
        <w:ind w:left="0" w:leftChars="0" w:firstLine="0" w:firstLineChars="0"/>
        <w:rPr>
          <w:lang w:val="zh-CN"/>
        </w:rPr>
      </w:pPr>
    </w:p>
    <w:p>
      <w:pPr>
        <w:pageBreakBefore w:val="0"/>
        <w:shd w:val="clear" w:color="auto" w:fill="FFFFFF"/>
        <w:tabs>
          <w:tab w:val="left" w:pos="2340"/>
        </w:tabs>
        <w:kinsoku/>
        <w:wordWrap/>
        <w:overflowPunct/>
        <w:topLinePunct w:val="0"/>
        <w:bidi w:val="0"/>
        <w:spacing w:line="240" w:lineRule="auto"/>
        <w:ind w:firstLine="723" w:firstLineChars="200"/>
        <w:jc w:val="center"/>
        <w:rPr>
          <w:rFonts w:hint="eastAsia" w:eastAsia="黑体"/>
          <w:b/>
          <w:color w:val="000000"/>
          <w:sz w:val="36"/>
          <w:highlight w:val="none"/>
          <w:shd w:val="clear" w:color="auto" w:fill="auto"/>
        </w:rPr>
      </w:pPr>
      <w:r>
        <w:rPr>
          <w:rFonts w:hint="eastAsia" w:eastAsia="黑体"/>
          <w:b/>
          <w:color w:val="000000"/>
          <w:sz w:val="36"/>
          <w:highlight w:val="none"/>
          <w:shd w:val="clear" w:color="auto" w:fill="auto"/>
        </w:rPr>
        <w:t>技术规范偏离表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770"/>
        <w:gridCol w:w="1766"/>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88" w:hRule="atLeast"/>
        </w:trPr>
        <w:tc>
          <w:tcPr>
            <w:tcW w:w="770"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序号</w:t>
            </w:r>
          </w:p>
        </w:tc>
        <w:tc>
          <w:tcPr>
            <w:tcW w:w="1766"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设备名称</w:t>
            </w:r>
          </w:p>
        </w:tc>
        <w:tc>
          <w:tcPr>
            <w:tcW w:w="1080"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数</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量</w:t>
            </w:r>
          </w:p>
        </w:tc>
        <w:tc>
          <w:tcPr>
            <w:tcW w:w="2040"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招标文件技术要求</w:t>
            </w:r>
          </w:p>
        </w:tc>
        <w:tc>
          <w:tcPr>
            <w:tcW w:w="2192"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投标文件对应反映</w:t>
            </w:r>
          </w:p>
        </w:tc>
        <w:tc>
          <w:tcPr>
            <w:tcW w:w="1362"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备</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77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28" w:hRule="atLeast"/>
        </w:trPr>
        <w:tc>
          <w:tcPr>
            <w:tcW w:w="77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76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bl>
    <w:p>
      <w:pPr>
        <w:pageBreakBefore w:val="0"/>
        <w:shd w:val="clear" w:color="auto" w:fill="FFFFFF"/>
        <w:kinsoku/>
        <w:wordWrap/>
        <w:overflowPunct/>
        <w:topLinePunct w:val="0"/>
        <w:bidi w:val="0"/>
        <w:spacing w:line="240" w:lineRule="auto"/>
        <w:ind w:firstLine="560" w:firstLineChars="200"/>
        <w:jc w:val="left"/>
        <w:rPr>
          <w:rFonts w:hint="eastAsia"/>
          <w:color w:val="000000"/>
          <w:sz w:val="28"/>
          <w:highlight w:val="none"/>
          <w:shd w:val="clear" w:color="auto" w:fill="auto"/>
        </w:rPr>
      </w:pPr>
    </w:p>
    <w:p>
      <w:pPr>
        <w:pageBreakBefore w:val="0"/>
        <w:shd w:val="clear" w:color="auto" w:fill="FFFFFF"/>
        <w:kinsoku/>
        <w:wordWrap/>
        <w:overflowPunct/>
        <w:topLinePunct w:val="0"/>
        <w:bidi w:val="0"/>
        <w:spacing w:line="240" w:lineRule="auto"/>
        <w:ind w:firstLine="560" w:firstLineChars="200"/>
        <w:jc w:val="left"/>
        <w:rPr>
          <w:rFonts w:hint="eastAsia"/>
          <w:color w:val="000000"/>
          <w:sz w:val="28"/>
          <w:highlight w:val="none"/>
          <w:shd w:val="clear" w:color="auto" w:fill="auto"/>
        </w:rPr>
      </w:pPr>
    </w:p>
    <w:p>
      <w:pPr>
        <w:pageBreakBefore w:val="0"/>
        <w:shd w:val="clear" w:color="auto" w:fill="FFFFFF"/>
        <w:kinsoku/>
        <w:wordWrap/>
        <w:overflowPunct/>
        <w:topLinePunct w:val="0"/>
        <w:bidi w:val="0"/>
        <w:spacing w:line="240" w:lineRule="auto"/>
        <w:jc w:val="center"/>
        <w:rPr>
          <w:rFonts w:hint="eastAsia" w:eastAsia="黑体"/>
          <w:b/>
          <w:color w:val="000000"/>
          <w:sz w:val="36"/>
          <w:highlight w:val="none"/>
          <w:shd w:val="clear" w:color="auto" w:fill="auto"/>
        </w:rPr>
      </w:pPr>
      <w:r>
        <w:rPr>
          <w:rFonts w:hint="eastAsia" w:eastAsia="黑体"/>
          <w:b/>
          <w:color w:val="000000"/>
          <w:sz w:val="36"/>
          <w:highlight w:val="none"/>
          <w:shd w:val="clear" w:color="auto" w:fill="auto"/>
        </w:rPr>
        <w:t>商务条款偏离表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676"/>
        <w:gridCol w:w="1860"/>
        <w:gridCol w:w="1080"/>
        <w:gridCol w:w="2040"/>
        <w:gridCol w:w="2192"/>
        <w:gridCol w:w="13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288" w:hRule="atLeast"/>
        </w:trPr>
        <w:tc>
          <w:tcPr>
            <w:tcW w:w="676"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序号</w:t>
            </w:r>
          </w:p>
        </w:tc>
        <w:tc>
          <w:tcPr>
            <w:tcW w:w="1860"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设备名称</w:t>
            </w:r>
          </w:p>
        </w:tc>
        <w:tc>
          <w:tcPr>
            <w:tcW w:w="1080"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数</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量</w:t>
            </w:r>
          </w:p>
        </w:tc>
        <w:tc>
          <w:tcPr>
            <w:tcW w:w="2040"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招标文件商务要求</w:t>
            </w:r>
          </w:p>
        </w:tc>
        <w:tc>
          <w:tcPr>
            <w:tcW w:w="2192"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投标文件对应反映</w:t>
            </w:r>
          </w:p>
        </w:tc>
        <w:tc>
          <w:tcPr>
            <w:tcW w:w="1362" w:type="dxa"/>
            <w:noWrap w:val="0"/>
            <w:vAlign w:val="center"/>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r>
              <w:rPr>
                <w:rFonts w:hint="eastAsia" w:ascii="宋体"/>
                <w:color w:val="000000"/>
                <w:sz w:val="24"/>
                <w:szCs w:val="20"/>
                <w:highlight w:val="none"/>
                <w:shd w:val="clear" w:color="auto" w:fill="auto"/>
              </w:rPr>
              <w:t>备</w:t>
            </w:r>
            <w:r>
              <w:rPr>
                <w:rFonts w:hint="default"/>
                <w:color w:val="000000"/>
                <w:sz w:val="24"/>
                <w:szCs w:val="20"/>
                <w:highlight w:val="none"/>
                <w:shd w:val="clear" w:color="auto" w:fill="auto"/>
              </w:rPr>
              <w:t xml:space="preserve">  </w:t>
            </w:r>
            <w:r>
              <w:rPr>
                <w:rFonts w:hint="eastAsia" w:ascii="宋体"/>
                <w:color w:val="000000"/>
                <w:sz w:val="24"/>
                <w:szCs w:val="20"/>
                <w:highlight w:val="none"/>
                <w:shd w:val="clear" w:color="auto" w:fill="auto"/>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544" w:hRule="atLeast"/>
        </w:trPr>
        <w:tc>
          <w:tcPr>
            <w:tcW w:w="676"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86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08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040"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219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c>
          <w:tcPr>
            <w:tcW w:w="1362" w:type="dxa"/>
            <w:noWrap w:val="0"/>
            <w:vAlign w:val="top"/>
          </w:tcPr>
          <w:p>
            <w:pPr>
              <w:keepNext w:val="0"/>
              <w:keepLines w:val="0"/>
              <w:pageBreakBefore w:val="0"/>
              <w:widowControl w:val="0"/>
              <w:suppressLineNumbers w:val="0"/>
              <w:shd w:val="clear" w:color="auto" w:fill="FFFFFF"/>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left"/>
              <w:textAlignment w:val="auto"/>
              <w:rPr>
                <w:rFonts w:hint="default" w:ascii="宋体"/>
                <w:color w:val="000000"/>
                <w:sz w:val="24"/>
                <w:szCs w:val="20"/>
                <w:highlight w:val="none"/>
                <w:shd w:val="clear" w:color="auto" w:fill="auto"/>
              </w:rPr>
            </w:pPr>
          </w:p>
        </w:tc>
      </w:tr>
    </w:tbl>
    <w:p>
      <w:pPr>
        <w:pageBreakBefore w:val="0"/>
        <w:shd w:val="clear" w:color="auto" w:fill="FFFFFF"/>
        <w:tabs>
          <w:tab w:val="left" w:pos="1290"/>
        </w:tabs>
        <w:kinsoku/>
        <w:wordWrap/>
        <w:overflowPunct/>
        <w:topLinePunct w:val="0"/>
        <w:autoSpaceDE w:val="0"/>
        <w:autoSpaceDN w:val="0"/>
        <w:bidi w:val="0"/>
        <w:adjustRightInd w:val="0"/>
        <w:spacing w:line="240" w:lineRule="auto"/>
        <w:ind w:firstLine="723" w:firstLineChars="200"/>
        <w:jc w:val="left"/>
        <w:rPr>
          <w:rFonts w:hint="eastAsia" w:ascii="黑体" w:eastAsia="黑体"/>
          <w:b/>
          <w:bCs/>
          <w:color w:val="000000"/>
          <w:sz w:val="36"/>
          <w:szCs w:val="28"/>
          <w:highlight w:val="none"/>
          <w:shd w:val="clear" w:color="auto" w:fill="auto"/>
          <w:lang w:val="zh-CN"/>
        </w:rPr>
      </w:pPr>
    </w:p>
    <w:p>
      <w:pPr>
        <w:pageBreakBefore w:val="0"/>
        <w:shd w:val="clear" w:color="auto" w:fill="FFFFFF"/>
        <w:tabs>
          <w:tab w:val="left" w:pos="1290"/>
        </w:tabs>
        <w:kinsoku/>
        <w:wordWrap/>
        <w:overflowPunct/>
        <w:topLinePunct w:val="0"/>
        <w:autoSpaceDE w:val="0"/>
        <w:autoSpaceDN w:val="0"/>
        <w:bidi w:val="0"/>
        <w:adjustRightInd w:val="0"/>
        <w:spacing w:line="240" w:lineRule="auto"/>
        <w:jc w:val="left"/>
        <w:rPr>
          <w:rFonts w:hint="eastAsia" w:ascii="黑体" w:eastAsia="黑体"/>
          <w:b/>
          <w:bCs/>
          <w:color w:val="000000"/>
          <w:sz w:val="36"/>
          <w:szCs w:val="28"/>
          <w:highlight w:val="none"/>
          <w:shd w:val="clear" w:color="auto" w:fill="auto"/>
          <w:lang w:val="zh-CN"/>
        </w:rPr>
      </w:pPr>
    </w:p>
    <w:p>
      <w:pPr>
        <w:pStyle w:val="27"/>
        <w:ind w:left="0" w:leftChars="0" w:firstLine="0" w:firstLineChars="0"/>
        <w:rPr>
          <w:lang w:val="zh-CN"/>
        </w:rPr>
        <w:sectPr>
          <w:pgSz w:w="12240" w:h="15840"/>
          <w:pgMar w:top="1417" w:right="1191" w:bottom="1417" w:left="1361" w:header="851" w:footer="1134" w:gutter="0"/>
          <w:cols w:space="720" w:num="1"/>
          <w:titlePg/>
          <w:rtlGutter w:val="0"/>
          <w:docGrid w:linePitch="0" w:charSpace="0"/>
        </w:sectPr>
      </w:pPr>
    </w:p>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pStyle w:val="4"/>
        <w:numPr>
          <w:ilvl w:val="1"/>
          <w:numId w:val="0"/>
        </w:numPr>
        <w:tabs>
          <w:tab w:val="clear" w:pos="567"/>
        </w:tabs>
        <w:snapToGrid w:val="0"/>
        <w:spacing w:before="0" w:after="0" w:line="360" w:lineRule="auto"/>
        <w:ind w:leftChars="0"/>
        <w:jc w:val="center"/>
        <w:rPr>
          <w:rFonts w:hint="eastAsia" w:ascii="黑体" w:hAnsi="宋体" w:eastAsia="黑体"/>
          <w:b/>
          <w:color w:val="auto"/>
          <w:kern w:val="2"/>
          <w:sz w:val="36"/>
          <w:szCs w:val="22"/>
          <w:highlight w:val="none"/>
          <w:lang w:val="zh-CN" w:eastAsia="zh-CN" w:bidi="ar-SA"/>
        </w:rPr>
      </w:pPr>
      <w:r>
        <w:rPr>
          <w:rFonts w:hint="eastAsia" w:ascii="黑体" w:hAnsi="宋体" w:eastAsia="黑体"/>
          <w:b/>
          <w:color w:val="auto"/>
          <w:kern w:val="2"/>
          <w:sz w:val="36"/>
          <w:szCs w:val="22"/>
          <w:highlight w:val="none"/>
          <w:lang w:val="zh-CN" w:eastAsia="zh-CN" w:bidi="ar-SA"/>
        </w:rPr>
        <w:t>项目报价表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olor w:val="auto"/>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left"/>
        <w:textAlignment w:val="auto"/>
        <w:outlineLvl w:val="9"/>
        <w:rPr>
          <w:rFonts w:hint="eastAsia" w:ascii="宋体" w:hAnsi="宋体"/>
          <w:color w:val="auto"/>
          <w:sz w:val="28"/>
          <w:szCs w:val="28"/>
          <w:highlight w:val="none"/>
          <w:lang w:val="en-US" w:eastAsia="zh-CN"/>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lang w:val="en-US" w:eastAsia="zh-CN"/>
        </w:rPr>
        <w:t xml:space="preserve">                                </w:t>
      </w:r>
    </w:p>
    <w:tbl>
      <w:tblPr>
        <w:tblStyle w:val="20"/>
        <w:tblpPr w:leftFromText="180" w:rightFromText="180" w:vertAnchor="text" w:horzAnchor="page" w:tblpXSpec="center" w:tblpY="452"/>
        <w:tblOverlap w:val="never"/>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437"/>
        <w:gridCol w:w="1436"/>
        <w:gridCol w:w="1785"/>
        <w:gridCol w:w="225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序号</w:t>
            </w:r>
          </w:p>
        </w:tc>
        <w:tc>
          <w:tcPr>
            <w:tcW w:w="1437"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cs="宋体"/>
                <w:b/>
                <w:bCs/>
                <w:color w:val="auto"/>
                <w:sz w:val="24"/>
                <w:szCs w:val="20"/>
                <w:highlight w:val="none"/>
                <w:vertAlign w:val="baseline"/>
                <w:lang w:eastAsia="zh-CN"/>
              </w:rPr>
              <w:t>名称</w:t>
            </w:r>
          </w:p>
        </w:tc>
        <w:tc>
          <w:tcPr>
            <w:tcW w:w="14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数量（</w:t>
            </w:r>
            <w:r>
              <w:rPr>
                <w:rFonts w:hint="eastAsia" w:ascii="宋体" w:hAnsi="宋体" w:cs="宋体"/>
                <w:b/>
                <w:i w:val="0"/>
                <w:color w:val="auto"/>
                <w:kern w:val="0"/>
                <w:sz w:val="24"/>
                <w:szCs w:val="24"/>
                <w:highlight w:val="none"/>
                <w:u w:val="none"/>
                <w:lang w:val="en-US" w:eastAsia="zh-CN" w:bidi="ar"/>
              </w:rPr>
              <w:t>月</w:t>
            </w:r>
            <w:r>
              <w:rPr>
                <w:rFonts w:hint="eastAsia" w:ascii="宋体" w:hAnsi="宋体" w:eastAsia="宋体" w:cs="宋体"/>
                <w:b/>
                <w:i w:val="0"/>
                <w:color w:val="auto"/>
                <w:kern w:val="0"/>
                <w:sz w:val="24"/>
                <w:szCs w:val="24"/>
                <w:highlight w:val="none"/>
                <w:u w:val="none"/>
                <w:lang w:val="en-US" w:eastAsia="zh-CN" w:bidi="ar"/>
              </w:rPr>
              <w:t>）</w:t>
            </w:r>
          </w:p>
        </w:tc>
        <w:tc>
          <w:tcPr>
            <w:tcW w:w="178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含税单价（元）</w:t>
            </w:r>
          </w:p>
        </w:tc>
        <w:tc>
          <w:tcPr>
            <w:tcW w:w="2250"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auto"/>
                <w:sz w:val="24"/>
                <w:szCs w:val="20"/>
                <w:highlight w:val="none"/>
                <w:vertAlign w:val="baseline"/>
                <w:lang w:val="en-US" w:eastAsia="zh-CN"/>
              </w:rPr>
            </w:pPr>
            <w:r>
              <w:rPr>
                <w:rFonts w:hint="eastAsia" w:ascii="宋体" w:hAnsi="宋体" w:eastAsia="宋体" w:cs="宋体"/>
                <w:b/>
                <w:i w:val="0"/>
                <w:color w:val="auto"/>
                <w:kern w:val="0"/>
                <w:sz w:val="24"/>
                <w:szCs w:val="24"/>
                <w:highlight w:val="none"/>
                <w:u w:val="none"/>
                <w:lang w:val="en-US" w:eastAsia="zh-CN" w:bidi="ar"/>
              </w:rPr>
              <w:t>含税费用合计（元）</w:t>
            </w:r>
          </w:p>
        </w:tc>
        <w:tc>
          <w:tcPr>
            <w:tcW w:w="139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szCs w:val="20"/>
                <w:highlight w:val="none"/>
                <w:vertAlign w:val="baseline"/>
                <w:lang w:eastAsia="zh-CN"/>
              </w:rPr>
            </w:pPr>
            <w:r>
              <w:rPr>
                <w:rFonts w:hint="eastAsia" w:ascii="宋体" w:hAnsi="宋体" w:eastAsia="宋体" w:cs="宋体"/>
                <w:b/>
                <w:i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jc w:val="center"/>
        </w:trPr>
        <w:tc>
          <w:tcPr>
            <w:tcW w:w="84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0"/>
                <w:highlight w:val="none"/>
                <w:vertAlign w:val="baseline"/>
                <w:lang w:val="en-US" w:eastAsia="zh-CN"/>
              </w:rPr>
            </w:pPr>
            <w:r>
              <w:rPr>
                <w:rFonts w:hint="eastAsia" w:ascii="宋体" w:hAnsi="宋体" w:eastAsia="宋体" w:cs="宋体"/>
                <w:i w:val="0"/>
                <w:color w:val="auto"/>
                <w:kern w:val="0"/>
                <w:sz w:val="24"/>
                <w:szCs w:val="24"/>
                <w:highlight w:val="none"/>
                <w:u w:val="none"/>
                <w:lang w:val="en-US" w:eastAsia="zh-CN" w:bidi="ar"/>
              </w:rPr>
              <w:t>1</w:t>
            </w:r>
          </w:p>
        </w:tc>
        <w:tc>
          <w:tcPr>
            <w:tcW w:w="1437"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r>
              <w:rPr>
                <w:rFonts w:hint="eastAsia" w:ascii="宋体" w:hAnsi="宋体" w:cs="宋体"/>
                <w:b/>
                <w:bCs/>
                <w:color w:val="auto"/>
                <w:sz w:val="24"/>
                <w:szCs w:val="20"/>
                <w:highlight w:val="none"/>
                <w:vertAlign w:val="baseline"/>
                <w:lang w:eastAsia="zh-CN"/>
              </w:rPr>
              <w:t>库房外包</w:t>
            </w:r>
          </w:p>
        </w:tc>
        <w:tc>
          <w:tcPr>
            <w:tcW w:w="1436"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0"/>
                <w:highlight w:val="none"/>
                <w:vertAlign w:val="baseline"/>
                <w:lang w:val="en-US" w:eastAsia="zh-CN"/>
              </w:rPr>
            </w:pPr>
          </w:p>
        </w:tc>
        <w:tc>
          <w:tcPr>
            <w:tcW w:w="17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225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vertAlign w:val="baseline"/>
              </w:rPr>
            </w:pPr>
          </w:p>
        </w:tc>
        <w:tc>
          <w:tcPr>
            <w:tcW w:w="1396" w:type="dxa"/>
            <w:noWrap w:val="0"/>
            <w:vAlign w:val="center"/>
          </w:tcPr>
          <w:p>
            <w:pPr>
              <w:keepNext w:val="0"/>
              <w:keepLines w:val="0"/>
              <w:suppressLineNumbers w:val="0"/>
              <w:spacing w:before="0" w:beforeAutospacing="0" w:after="0" w:afterAutospacing="0"/>
              <w:ind w:left="0" w:right="0"/>
              <w:jc w:val="both"/>
              <w:rPr>
                <w:rFonts w:hint="default" w:ascii="宋体" w:hAnsi="宋体" w:eastAsia="宋体" w:cs="宋体"/>
                <w:color w:val="auto"/>
                <w:sz w:val="24"/>
                <w:szCs w:val="20"/>
                <w:highlight w:val="none"/>
                <w:vertAlign w:val="baseline"/>
                <w:lang w:val="en-US" w:eastAsia="zh-CN"/>
              </w:rPr>
            </w:pPr>
            <w:r>
              <w:rPr>
                <w:rFonts w:hint="eastAsia" w:ascii="幼圆" w:hAnsi="MS Sans Serif" w:eastAsia="幼圆"/>
                <w:kern w:val="0"/>
                <w:szCs w:val="20"/>
                <w:lang w:eastAsia="zh-CN"/>
              </w:rPr>
              <w:t>按整月费用报价（含税价、标明税率），本次招标按</w:t>
            </w:r>
            <w:r>
              <w:rPr>
                <w:rFonts w:hint="eastAsia" w:ascii="幼圆" w:hAnsi="MS Sans Serif" w:eastAsia="幼圆"/>
                <w:kern w:val="0"/>
                <w:szCs w:val="20"/>
                <w:lang w:val="en-US" w:eastAsia="zh-CN"/>
              </w:rPr>
              <w:t>24个月。</w:t>
            </w:r>
          </w:p>
        </w:tc>
      </w:tr>
    </w:tbl>
    <w:p>
      <w:pPr>
        <w:adjustRightInd w:val="0"/>
        <w:snapToGrid w:val="0"/>
        <w:spacing w:line="360" w:lineRule="auto"/>
        <w:jc w:val="cente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 xml:space="preserve">      </w:t>
      </w:r>
    </w:p>
    <w:p>
      <w:pPr>
        <w:adjustRightInd w:val="0"/>
        <w:snapToGrid w:val="0"/>
        <w:spacing w:line="360" w:lineRule="auto"/>
        <w:jc w:val="center"/>
        <w:rPr>
          <w:rFonts w:hint="eastAsia" w:ascii="宋体" w:hAnsi="宋体"/>
          <w:color w:val="auto"/>
          <w:sz w:val="28"/>
          <w:szCs w:val="28"/>
          <w:highlight w:val="none"/>
          <w:lang w:val="en-US" w:eastAsia="zh-CN"/>
        </w:rPr>
      </w:pPr>
    </w:p>
    <w:p>
      <w:pPr>
        <w:adjustRightInd w:val="0"/>
        <w:snapToGrid w:val="0"/>
        <w:spacing w:line="360" w:lineRule="auto"/>
        <w:ind w:left="0" w:leftChars="0" w:firstLine="2718" w:firstLineChars="971"/>
        <w:jc w:val="both"/>
        <w:rPr>
          <w:rFonts w:hint="eastAsia" w:ascii="宋体" w:hAnsi="宋体"/>
          <w:color w:val="auto"/>
          <w:sz w:val="28"/>
          <w:szCs w:val="28"/>
          <w:highlight w:val="none"/>
          <w:u w:val="single"/>
        </w:r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投标人代表签字：</w:t>
      </w:r>
      <w:r>
        <w:rPr>
          <w:rFonts w:hint="eastAsia" w:ascii="宋体" w:hAnsi="宋体"/>
          <w:color w:val="auto"/>
          <w:sz w:val="28"/>
          <w:szCs w:val="28"/>
          <w:highlight w:val="none"/>
          <w:u w:val="single"/>
        </w:rPr>
        <w:t xml:space="preserve">               </w:t>
      </w:r>
    </w:p>
    <w:p>
      <w:pPr>
        <w:adjustRightInd w:val="0"/>
        <w:snapToGrid w:val="0"/>
        <w:spacing w:line="360" w:lineRule="auto"/>
        <w:ind w:firstLine="2520" w:firstLineChars="900"/>
        <w:rPr>
          <w:rFonts w:hint="eastAsia" w:ascii="宋体" w:hAnsi="宋体"/>
          <w:color w:val="auto"/>
          <w:sz w:val="28"/>
          <w:szCs w:val="28"/>
          <w:highlight w:val="none"/>
        </w:rPr>
      </w:pPr>
    </w:p>
    <w:p>
      <w:pPr>
        <w:adjustRightInd w:val="0"/>
        <w:snapToGrid w:val="0"/>
        <w:spacing w:line="360" w:lineRule="auto"/>
        <w:ind w:firstLine="2800" w:firstLineChars="1000"/>
        <w:rPr>
          <w:rFonts w:hint="eastAsia" w:ascii="宋体" w:hAnsi="宋体"/>
          <w:b/>
          <w:bCs/>
          <w:color w:val="auto"/>
          <w:sz w:val="24"/>
          <w:szCs w:val="24"/>
          <w:highlight w:val="none"/>
        </w:rPr>
      </w:pPr>
      <w:r>
        <w:rPr>
          <w:rFonts w:hint="eastAsia" w:ascii="宋体"/>
          <w:color w:val="auto"/>
          <w:sz w:val="28"/>
          <w:szCs w:val="28"/>
          <w:highlight w:val="none"/>
          <w:lang w:val="zh-CN"/>
        </w:rPr>
        <w:t>投标单位</w:t>
      </w:r>
      <w:r>
        <w:rPr>
          <w:rFonts w:hint="eastAsia" w:ascii="宋体" w:hAnsi="宋体"/>
          <w:color w:val="auto"/>
          <w:sz w:val="28"/>
          <w:szCs w:val="28"/>
          <w:highlight w:val="none"/>
        </w:rPr>
        <w:t>（公章）              年   月   日</w:t>
      </w:r>
    </w:p>
    <w:p>
      <w:pPr>
        <w:pStyle w:val="14"/>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14"/>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14"/>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14"/>
        <w:tabs>
          <w:tab w:val="left" w:pos="1260"/>
        </w:tabs>
        <w:spacing w:line="360" w:lineRule="auto"/>
        <w:ind w:left="0" w:leftChars="0" w:firstLine="0" w:firstLineChars="0"/>
        <w:jc w:val="center"/>
        <w:rPr>
          <w:rFonts w:hint="eastAsia" w:ascii="黑体" w:hAnsi="宋体" w:eastAsia="黑体"/>
          <w:b/>
          <w:color w:val="auto"/>
          <w:kern w:val="2"/>
          <w:sz w:val="36"/>
          <w:szCs w:val="22"/>
          <w:highlight w:val="none"/>
          <w:lang w:val="zh-CN" w:eastAsia="zh-CN" w:bidi="ar-SA"/>
        </w:rPr>
      </w:pPr>
    </w:p>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pStyle w:val="14"/>
        <w:tabs>
          <w:tab w:val="left" w:pos="1260"/>
        </w:tabs>
        <w:spacing w:line="360" w:lineRule="auto"/>
        <w:ind w:left="0" w:leftChars="0" w:firstLine="0" w:firstLineChars="0"/>
        <w:rPr>
          <w:rFonts w:hint="eastAsia" w:ascii="宋体" w:hAnsi="宋体"/>
          <w:b/>
          <w:bCs/>
          <w:color w:val="auto"/>
          <w:sz w:val="24"/>
          <w:szCs w:val="24"/>
          <w:highlight w:val="none"/>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项目实施方案及服务承诺</w:t>
      </w:r>
    </w:p>
    <w:p>
      <w:pPr>
        <w:shd w:val="clear" w:color="auto" w:fill="FFFFFF"/>
        <w:autoSpaceDE w:val="0"/>
        <w:autoSpaceDN w:val="0"/>
        <w:adjustRightInd w:val="0"/>
        <w:spacing w:line="480" w:lineRule="exact"/>
        <w:jc w:val="left"/>
        <w:rPr>
          <w:rFonts w:hint="eastAsia" w:ascii="宋体"/>
          <w:color w:val="auto"/>
          <w:kern w:val="0"/>
          <w:sz w:val="28"/>
          <w:szCs w:val="28"/>
          <w:highlight w:val="none"/>
          <w:lang w:val="zh-CN"/>
        </w:rPr>
      </w:pPr>
      <w:r>
        <w:rPr>
          <w:rFonts w:ascii="宋体"/>
          <w:color w:val="auto"/>
          <w:kern w:val="0"/>
          <w:sz w:val="28"/>
          <w:szCs w:val="28"/>
          <w:highlight w:val="none"/>
          <w:lang w:val="zh-CN"/>
        </w:rPr>
        <w:t>……</w:t>
      </w:r>
    </w:p>
    <w:p>
      <w:pPr>
        <w:shd w:val="clear" w:color="auto" w:fill="FFFFFF"/>
        <w:autoSpaceDE w:val="0"/>
        <w:autoSpaceDN w:val="0"/>
        <w:adjustRightInd w:val="0"/>
        <w:spacing w:line="480" w:lineRule="exact"/>
        <w:ind w:firstLine="4480" w:firstLineChars="1600"/>
        <w:rPr>
          <w:rFonts w:hint="eastAsia" w:ascii="宋体"/>
          <w:color w:val="auto"/>
          <w:kern w:val="0"/>
          <w:sz w:val="28"/>
          <w:szCs w:val="28"/>
          <w:highlight w:val="none"/>
          <w:lang w:val="zh-CN"/>
        </w:rPr>
      </w:pPr>
    </w:p>
    <w:p>
      <w:pPr>
        <w:jc w:val="center"/>
        <w:rPr>
          <w:rFonts w:hint="eastAsia" w:ascii="黑体" w:hAnsi="宋体" w:eastAsia="黑体" w:cs="Times New Roman"/>
          <w:b/>
          <w:color w:val="auto"/>
          <w:kern w:val="2"/>
          <w:sz w:val="36"/>
          <w:szCs w:val="22"/>
          <w:highlight w:val="none"/>
          <w:lang w:val="zh-CN" w:eastAsia="zh-CN" w:bidi="ar-SA"/>
        </w:rPr>
      </w:pPr>
      <w:r>
        <w:rPr>
          <w:rFonts w:hint="eastAsia" w:ascii="仿宋" w:hAnsi="仿宋" w:eastAsia="仿宋" w:cs="仿宋"/>
          <w:color w:val="auto"/>
          <w:sz w:val="44"/>
          <w:szCs w:val="44"/>
          <w:highlight w:val="none"/>
        </w:rPr>
        <w:br w:type="page"/>
      </w:r>
    </w:p>
    <w:p>
      <w:pPr>
        <w:shd w:val="clear" w:color="auto" w:fill="FFFFFF"/>
        <w:autoSpaceDE w:val="0"/>
        <w:autoSpaceDN w:val="0"/>
        <w:adjustRightInd w:val="0"/>
        <w:jc w:val="center"/>
        <w:rPr>
          <w:rFonts w:ascii="Arial" w:hAnsi="Arial" w:eastAsia="黑体" w:cs="Arial"/>
          <w:b/>
          <w:bCs/>
          <w:color w:val="auto"/>
          <w:kern w:val="0"/>
          <w:sz w:val="36"/>
          <w:szCs w:val="36"/>
          <w:highlight w:val="none"/>
          <w:lang w:val="zh-CN"/>
        </w:rPr>
      </w:pPr>
    </w:p>
    <w:p>
      <w:pPr>
        <w:shd w:val="clear" w:color="auto" w:fill="FFFFFF"/>
        <w:autoSpaceDE w:val="0"/>
        <w:autoSpaceDN w:val="0"/>
        <w:adjustRightInd w:val="0"/>
        <w:jc w:val="center"/>
        <w:rPr>
          <w:rFonts w:eastAsia="黑体"/>
          <w:color w:val="auto"/>
          <w:szCs w:val="21"/>
          <w:highlight w:val="none"/>
          <w:lang w:val="zh-CN"/>
        </w:rPr>
      </w:pPr>
      <w:r>
        <w:rPr>
          <w:rFonts w:hint="eastAsia" w:ascii="Arial" w:hAnsi="Arial" w:eastAsia="黑体" w:cs="Arial"/>
          <w:b/>
          <w:bCs/>
          <w:color w:val="auto"/>
          <w:kern w:val="0"/>
          <w:sz w:val="36"/>
          <w:szCs w:val="36"/>
          <w:highlight w:val="none"/>
          <w:lang w:val="zh-CN"/>
        </w:rPr>
        <w:t>其他资料</w:t>
      </w:r>
    </w:p>
    <w:p>
      <w:pPr>
        <w:shd w:val="clear" w:color="auto" w:fill="FFFFFF"/>
        <w:autoSpaceDE w:val="0"/>
        <w:autoSpaceDN w:val="0"/>
        <w:adjustRightInd w:val="0"/>
        <w:spacing w:line="480" w:lineRule="exact"/>
        <w:jc w:val="center"/>
        <w:rPr>
          <w:rFonts w:ascii="宋体"/>
          <w:color w:val="auto"/>
          <w:sz w:val="28"/>
          <w:szCs w:val="28"/>
          <w:highlight w:val="none"/>
          <w:lang w:val="zh-CN"/>
        </w:rPr>
      </w:pPr>
    </w:p>
    <w:p>
      <w:pPr>
        <w:shd w:val="clear" w:color="auto" w:fill="FFFFFF"/>
        <w:autoSpaceDE w:val="0"/>
        <w:autoSpaceDN w:val="0"/>
        <w:adjustRightInd w:val="0"/>
        <w:spacing w:line="360" w:lineRule="auto"/>
        <w:ind w:firstLine="560"/>
        <w:rPr>
          <w:rFonts w:hint="eastAsia" w:ascii="宋体"/>
          <w:color w:val="auto"/>
          <w:kern w:val="0"/>
          <w:sz w:val="28"/>
          <w:szCs w:val="28"/>
          <w:highlight w:val="yellow"/>
          <w:lang w:val="zh-CN"/>
        </w:rPr>
      </w:pPr>
      <w:r>
        <w:rPr>
          <w:rFonts w:hint="eastAsia" w:ascii="宋体"/>
          <w:color w:val="auto"/>
          <w:sz w:val="28"/>
          <w:szCs w:val="28"/>
          <w:highlight w:val="yellow"/>
          <w:lang w:val="zh-CN"/>
        </w:rPr>
        <w:t>如：</w:t>
      </w:r>
      <w:r>
        <w:rPr>
          <w:rFonts w:hint="eastAsia" w:ascii="宋体"/>
          <w:color w:val="auto"/>
          <w:sz w:val="28"/>
          <w:szCs w:val="28"/>
          <w:highlight w:val="yellow"/>
          <w:lang w:val="en-US" w:eastAsia="zh-CN"/>
        </w:rPr>
        <w:t>证书、业绩及其他影响评分的资料以及</w:t>
      </w:r>
      <w:r>
        <w:rPr>
          <w:rFonts w:hint="eastAsia" w:ascii="宋体"/>
          <w:color w:val="auto"/>
          <w:sz w:val="28"/>
          <w:szCs w:val="28"/>
          <w:highlight w:val="yellow"/>
          <w:lang w:val="zh-CN"/>
        </w:rPr>
        <w:t>供应商认为其他有必要提供的资料</w:t>
      </w:r>
    </w:p>
    <w:p>
      <w:pPr>
        <w:jc w:val="center"/>
        <w:rPr>
          <w:rFonts w:hint="eastAsia" w:ascii="黑体" w:hAnsi="宋体" w:eastAsia="黑体" w:cs="Times New Roman"/>
          <w:b/>
          <w:color w:val="auto"/>
          <w:kern w:val="2"/>
          <w:sz w:val="36"/>
          <w:szCs w:val="22"/>
          <w:highlight w:val="none"/>
          <w:lang w:val="zh-CN" w:eastAsia="zh-CN" w:bidi="ar-SA"/>
        </w:rPr>
      </w:pPr>
      <w:r>
        <w:rPr>
          <w:rFonts w:hint="eastAsia" w:ascii="仿宋" w:hAnsi="仿宋" w:eastAsia="仿宋" w:cs="仿宋"/>
          <w:color w:val="auto"/>
          <w:sz w:val="44"/>
          <w:szCs w:val="44"/>
          <w:highlight w:val="none"/>
        </w:rPr>
        <w:br w:type="page"/>
      </w:r>
    </w:p>
    <w:p>
      <w:pPr>
        <w:jc w:val="center"/>
        <w:rPr>
          <w:rFonts w:hint="eastAsia" w:ascii="黑体" w:hAnsi="宋体" w:eastAsia="黑体" w:cs="Times New Roman"/>
          <w:b/>
          <w:color w:val="auto"/>
          <w:kern w:val="2"/>
          <w:sz w:val="36"/>
          <w:szCs w:val="22"/>
          <w:highlight w:val="none"/>
          <w:lang w:val="en-US" w:eastAsia="zh-CN" w:bidi="ar-SA"/>
        </w:rPr>
      </w:pPr>
      <w:r>
        <w:rPr>
          <w:rFonts w:hint="eastAsia" w:ascii="黑体" w:hAnsi="宋体" w:eastAsia="黑体" w:cs="Times New Roman"/>
          <w:b/>
          <w:color w:val="auto"/>
          <w:kern w:val="2"/>
          <w:sz w:val="36"/>
          <w:szCs w:val="22"/>
          <w:highlight w:val="none"/>
          <w:lang w:val="zh-CN" w:eastAsia="zh-CN" w:bidi="ar-SA"/>
        </w:rPr>
        <w:t>第</w:t>
      </w:r>
      <w:r>
        <w:rPr>
          <w:rFonts w:hint="eastAsia" w:ascii="黑体" w:hAnsi="宋体" w:eastAsia="黑体" w:cs="Times New Roman"/>
          <w:b/>
          <w:color w:val="auto"/>
          <w:kern w:val="2"/>
          <w:sz w:val="36"/>
          <w:szCs w:val="22"/>
          <w:highlight w:val="none"/>
          <w:lang w:val="en-US" w:eastAsia="zh-CN" w:bidi="ar-SA"/>
        </w:rPr>
        <w:t>五</w:t>
      </w:r>
      <w:r>
        <w:rPr>
          <w:rFonts w:hint="eastAsia" w:ascii="黑体" w:hAnsi="宋体" w:eastAsia="黑体" w:cs="Times New Roman"/>
          <w:b/>
          <w:color w:val="auto"/>
          <w:kern w:val="2"/>
          <w:sz w:val="36"/>
          <w:szCs w:val="22"/>
          <w:highlight w:val="none"/>
          <w:lang w:val="zh-CN" w:eastAsia="zh-CN" w:bidi="ar-SA"/>
        </w:rPr>
        <w:t xml:space="preserve">章   </w:t>
      </w:r>
      <w:r>
        <w:rPr>
          <w:rFonts w:hint="eastAsia" w:ascii="黑体" w:hAnsi="宋体" w:eastAsia="黑体" w:cs="Times New Roman"/>
          <w:b/>
          <w:color w:val="auto"/>
          <w:kern w:val="2"/>
          <w:sz w:val="36"/>
          <w:szCs w:val="22"/>
          <w:highlight w:val="none"/>
          <w:lang w:val="en-US" w:eastAsia="zh-CN" w:bidi="ar-SA"/>
        </w:rPr>
        <w:t>合同条款及格式</w:t>
      </w:r>
    </w:p>
    <w:p>
      <w:pPr>
        <w:jc w:val="center"/>
        <w:rPr>
          <w:rFonts w:hint="eastAsia" w:ascii="黑体" w:hAnsi="宋体" w:eastAsia="黑体"/>
          <w:b w:val="0"/>
          <w:bCs/>
          <w:color w:val="0070C0"/>
          <w:kern w:val="2"/>
          <w:sz w:val="32"/>
          <w:szCs w:val="21"/>
          <w:highlight w:val="none"/>
          <w:lang w:val="zh-CN" w:eastAsia="zh-CN" w:bidi="ar-SA"/>
        </w:rPr>
      </w:pPr>
      <w:r>
        <w:rPr>
          <w:rFonts w:hint="eastAsia" w:ascii="黑体" w:hAnsi="宋体" w:eastAsia="黑体" w:cs="Times New Roman"/>
          <w:b w:val="0"/>
          <w:bCs/>
          <w:color w:val="0070C0"/>
          <w:kern w:val="2"/>
          <w:sz w:val="32"/>
          <w:szCs w:val="21"/>
          <w:highlight w:val="none"/>
          <w:lang w:val="en-US" w:eastAsia="zh-CN" w:bidi="ar-SA"/>
        </w:rPr>
        <w:t>（按采购项目类型沟通合同管理部门选取标准合同模板，并按项目内容继续更改，请注意付款方式）</w:t>
      </w:r>
    </w:p>
    <w:p>
      <w:pPr>
        <w:pStyle w:val="13"/>
        <w:rPr>
          <w:rFonts w:hint="eastAsia"/>
          <w:color w:val="auto"/>
          <w:highlight w:val="none"/>
          <w:lang w:val="zh-CN" w:eastAsia="zh-CN"/>
        </w:rPr>
      </w:pPr>
    </w:p>
    <w:p>
      <w:pPr>
        <w:keepNext w:val="0"/>
        <w:keepLines w:val="0"/>
        <w:pageBreakBefore w:val="0"/>
        <w:kinsoku/>
        <w:wordWrap/>
        <w:overflowPunct/>
        <w:topLinePunct w:val="0"/>
        <w:bidi w:val="0"/>
        <w:adjustRightInd/>
        <w:snapToGrid/>
        <w:spacing w:before="0" w:after="0" w:line="240" w:lineRule="auto"/>
        <w:ind w:firstLine="3481" w:firstLineChars="788"/>
        <w:jc w:val="both"/>
        <w:textAlignment w:val="auto"/>
        <w:outlineLvl w:val="0"/>
        <w:rPr>
          <w:rFonts w:hint="default"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XX采购合同</w:t>
      </w:r>
    </w:p>
    <w:p>
      <w:pPr>
        <w:keepNext w:val="0"/>
        <w:keepLines w:val="0"/>
        <w:pageBreakBefore w:val="0"/>
        <w:kinsoku/>
        <w:wordWrap/>
        <w:overflowPunct/>
        <w:topLinePunct w:val="0"/>
        <w:bidi w:val="0"/>
        <w:adjustRightInd/>
        <w:snapToGrid/>
        <w:spacing w:before="0" w:after="0" w:line="240" w:lineRule="auto"/>
        <w:jc w:val="center"/>
        <w:textAlignment w:val="auto"/>
        <w:outlineLvl w:val="0"/>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bidi w:val="0"/>
        <w:adjustRightInd/>
        <w:snapToGrid/>
        <w:spacing w:before="0" w:after="0" w:line="240" w:lineRule="auto"/>
        <w:jc w:val="center"/>
        <w:textAlignment w:val="auto"/>
        <w:outlineLvl w:val="0"/>
        <w:rPr>
          <w:color w:val="auto"/>
          <w:sz w:val="44"/>
          <w:highlight w:val="none"/>
        </w:rPr>
      </w:pPr>
    </w:p>
    <w:p>
      <w:pPr>
        <w:keepNext w:val="0"/>
        <w:keepLines w:val="0"/>
        <w:pageBreakBefore w:val="0"/>
        <w:kinsoku/>
        <w:wordWrap/>
        <w:overflowPunct/>
        <w:topLinePunct w:val="0"/>
        <w:bidi w:val="0"/>
        <w:adjustRightInd/>
        <w:snapToGrid/>
        <w:spacing w:before="0" w:after="0" w:line="240" w:lineRule="auto"/>
        <w:jc w:val="center"/>
        <w:textAlignment w:val="auto"/>
        <w:outlineLvl w:val="0"/>
        <w:rPr>
          <w:rFonts w:hint="eastAsia" w:ascii="仿宋" w:hAnsi="仿宋" w:eastAsia="仿宋" w:cs="仿宋"/>
          <w:b/>
          <w:color w:val="auto"/>
          <w:kern w:val="0"/>
          <w:sz w:val="44"/>
          <w:szCs w:val="44"/>
          <w:highlight w:val="none"/>
        </w:rPr>
      </w:pPr>
      <w:r>
        <w:rPr>
          <w:rFonts w:hint="eastAsia" w:ascii="仿宋" w:hAnsi="仿宋" w:eastAsia="仿宋" w:cs="仿宋"/>
          <w:b/>
          <w:color w:val="auto"/>
          <w:sz w:val="44"/>
          <w:szCs w:val="44"/>
          <w:highlight w:val="none"/>
        </w:rPr>
        <w:t xml:space="preserve">                      </w:t>
      </w:r>
    </w:p>
    <w:p>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r>
        <w:rPr>
          <w:rFonts w:hint="eastAsia" w:ascii="仿宋" w:hAnsi="仿宋" w:eastAsia="仿宋" w:cs="仿宋"/>
          <w:b/>
          <w:sz w:val="44"/>
          <w:szCs w:val="44"/>
        </w:rPr>
        <w:t>中车石家庄车辆有限公司</w:t>
      </w:r>
      <w:bookmarkStart w:id="32" w:name="sfci_code"/>
      <w:bookmarkEnd w:id="32"/>
    </w:p>
    <w:p>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 w:hAnsi="仿宋" w:eastAsia="仿宋" w:cs="仿宋"/>
          <w:b/>
          <w:sz w:val="44"/>
          <w:szCs w:val="44"/>
        </w:rPr>
      </w:pPr>
      <w:r>
        <w:rPr>
          <w:rFonts w:hint="eastAsia" w:ascii="仿宋" w:hAnsi="仿宋" w:eastAsia="仿宋" w:cs="仿宋"/>
          <w:b/>
          <w:sz w:val="44"/>
          <w:szCs w:val="44"/>
        </w:rPr>
        <w:t>和</w:t>
      </w:r>
    </w:p>
    <w:p>
      <w:pPr>
        <w:keepNext w:val="0"/>
        <w:keepLines w:val="0"/>
        <w:pageBreakBefore w:val="0"/>
        <w:kinsoku/>
        <w:wordWrap/>
        <w:overflowPunct/>
        <w:topLinePunct w:val="0"/>
        <w:bidi w:val="0"/>
        <w:adjustRightInd/>
        <w:snapToGrid/>
        <w:spacing w:before="0" w:after="0" w:line="240" w:lineRule="auto"/>
        <w:jc w:val="center"/>
        <w:textAlignment w:val="auto"/>
        <w:outlineLvl w:val="9"/>
        <w:rPr>
          <w:rFonts w:hint="eastAsia" w:ascii="仿宋" w:hAnsi="仿宋" w:eastAsia="仿宋" w:cs="仿宋"/>
          <w:b/>
          <w:color w:val="auto"/>
          <w:sz w:val="44"/>
          <w:szCs w:val="44"/>
          <w:highlight w:val="cyan"/>
          <w:lang w:eastAsia="zh-CN"/>
        </w:rPr>
      </w:pPr>
      <w:r>
        <w:rPr>
          <w:rFonts w:hint="eastAsia" w:ascii="仿宋" w:hAnsi="仿宋" w:eastAsia="仿宋" w:cs="仿宋"/>
          <w:b/>
          <w:sz w:val="44"/>
          <w:szCs w:val="44"/>
          <w:lang w:val="en-US" w:eastAsia="zh-CN"/>
        </w:rPr>
        <w:t>XX</w:t>
      </w:r>
      <w:r>
        <w:rPr>
          <w:rFonts w:hint="eastAsia" w:ascii="仿宋" w:hAnsi="仿宋" w:eastAsia="仿宋" w:cs="仿宋"/>
          <w:b/>
          <w:sz w:val="44"/>
          <w:szCs w:val="44"/>
        </w:rPr>
        <w:t>公司</w:t>
      </w:r>
    </w:p>
    <w:p>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color w:val="auto"/>
          <w:sz w:val="44"/>
          <w:szCs w:val="44"/>
          <w:highlight w:val="none"/>
        </w:rPr>
      </w:pPr>
    </w:p>
    <w:p>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color w:val="auto"/>
          <w:sz w:val="44"/>
          <w:szCs w:val="44"/>
          <w:highlight w:val="none"/>
        </w:rPr>
      </w:pPr>
    </w:p>
    <w:p>
      <w:pPr>
        <w:keepNext w:val="0"/>
        <w:keepLines w:val="0"/>
        <w:pageBreakBefore w:val="0"/>
        <w:kinsoku/>
        <w:wordWrap/>
        <w:overflowPunct/>
        <w:topLinePunct w:val="0"/>
        <w:bidi w:val="0"/>
        <w:adjustRightInd/>
        <w:snapToGrid/>
        <w:spacing w:before="0" w:after="0" w:line="240" w:lineRule="auto"/>
        <w:jc w:val="center"/>
        <w:textAlignment w:val="auto"/>
        <w:rPr>
          <w:rFonts w:hint="eastAsia" w:ascii="仿宋_GB2312" w:hAnsi="Arial" w:eastAsia="仿宋_GB2312" w:cs="Arial"/>
          <w:b/>
          <w:color w:val="auto"/>
          <w:sz w:val="44"/>
          <w:szCs w:val="44"/>
          <w:highlight w:val="none"/>
        </w:rPr>
      </w:pPr>
    </w:p>
    <w:p>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合同编</w:t>
      </w:r>
      <w:r>
        <w:rPr>
          <w:rFonts w:hint="eastAsia" w:ascii="宋体" w:hAnsi="宋体"/>
          <w:color w:val="auto"/>
          <w:sz w:val="32"/>
          <w:szCs w:val="32"/>
          <w:highlight w:val="none"/>
          <w:lang w:eastAsia="zh-CN"/>
        </w:rPr>
        <w:t>码</w:t>
      </w:r>
      <w:r>
        <w:rPr>
          <w:rFonts w:hint="eastAsia" w:ascii="宋体" w:hAnsi="宋体"/>
          <w:color w:val="auto"/>
          <w:sz w:val="32"/>
          <w:szCs w:val="32"/>
          <w:highlight w:val="none"/>
        </w:rPr>
        <w:t>：</w:t>
      </w:r>
      <w:r>
        <w:rPr>
          <w:rFonts w:hint="eastAsia" w:ascii="宋体" w:hAnsi="宋体"/>
          <w:color w:val="auto"/>
          <w:sz w:val="32"/>
          <w:szCs w:val="32"/>
          <w:highlight w:val="none"/>
          <w:lang w:val="en-US" w:eastAsia="zh-CN"/>
        </w:rPr>
        <w:t>XXXX</w:t>
      </w:r>
    </w:p>
    <w:p>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签订地点：</w:t>
      </w:r>
      <w:r>
        <w:rPr>
          <w:rFonts w:hint="eastAsia" w:ascii="宋体" w:hAnsi="宋体"/>
          <w:color w:val="auto"/>
          <w:sz w:val="32"/>
          <w:szCs w:val="32"/>
          <w:highlight w:val="none"/>
          <w:lang w:val="en-US" w:eastAsia="zh-CN"/>
        </w:rPr>
        <w:t>XX省XX市</w:t>
      </w:r>
    </w:p>
    <w:p>
      <w:pPr>
        <w:keepNext w:val="0"/>
        <w:keepLines w:val="0"/>
        <w:pageBreakBefore w:val="0"/>
        <w:kinsoku/>
        <w:wordWrap/>
        <w:overflowPunct/>
        <w:topLinePunct w:val="0"/>
        <w:bidi w:val="0"/>
        <w:adjustRightInd/>
        <w:snapToGrid/>
        <w:spacing w:before="0" w:after="0" w:line="240" w:lineRule="auto"/>
        <w:ind w:right="-1" w:firstLine="2080" w:firstLineChars="650"/>
        <w:textAlignment w:val="auto"/>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签订时间：</w:t>
      </w:r>
      <w:r>
        <w:rPr>
          <w:rFonts w:hint="eastAsia" w:ascii="宋体" w:hAnsi="宋体"/>
          <w:color w:val="auto"/>
          <w:sz w:val="32"/>
          <w:szCs w:val="32"/>
          <w:highlight w:val="none"/>
          <w:lang w:val="en-US" w:eastAsia="zh-CN"/>
        </w:rPr>
        <w:t>XXXX年XX月XX日</w:t>
      </w:r>
    </w:p>
    <w:p>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auto"/>
          <w:highlight w:val="none"/>
        </w:rPr>
      </w:pPr>
    </w:p>
    <w:p>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auto"/>
          <w:highlight w:val="none"/>
        </w:rPr>
      </w:pPr>
    </w:p>
    <w:p>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auto"/>
          <w:highlight w:val="none"/>
        </w:rPr>
      </w:pPr>
    </w:p>
    <w:p>
      <w:pPr>
        <w:keepNext w:val="0"/>
        <w:keepLines w:val="0"/>
        <w:pageBreakBefore w:val="0"/>
        <w:kinsoku/>
        <w:wordWrap/>
        <w:overflowPunct/>
        <w:topLinePunct w:val="0"/>
        <w:bidi w:val="0"/>
        <w:adjustRightInd/>
        <w:snapToGrid/>
        <w:spacing w:before="0" w:after="0" w:line="240" w:lineRule="auto"/>
        <w:ind w:right="-1"/>
        <w:textAlignment w:val="auto"/>
        <w:rPr>
          <w:rFonts w:hint="eastAsia" w:ascii="宋体" w:hAnsi="宋体"/>
          <w:color w:val="auto"/>
          <w:highlight w:val="none"/>
        </w:rPr>
      </w:pPr>
    </w:p>
    <w:p>
      <w:pPr>
        <w:pStyle w:val="29"/>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color w:val="auto"/>
          <w:sz w:val="21"/>
          <w:szCs w:val="21"/>
          <w:highlight w:val="none"/>
        </w:rPr>
      </w:pPr>
    </w:p>
    <w:p>
      <w:pPr>
        <w:pStyle w:val="29"/>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color w:val="auto"/>
          <w:sz w:val="21"/>
          <w:szCs w:val="21"/>
          <w:highlight w:val="none"/>
        </w:rPr>
      </w:pPr>
    </w:p>
    <w:p>
      <w:pPr>
        <w:pStyle w:val="29"/>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color w:val="auto"/>
          <w:sz w:val="21"/>
          <w:szCs w:val="21"/>
          <w:highlight w:val="none"/>
        </w:rPr>
      </w:pPr>
    </w:p>
    <w:p>
      <w:pPr>
        <w:pStyle w:val="29"/>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color w:val="auto"/>
          <w:sz w:val="21"/>
          <w:szCs w:val="21"/>
          <w:highlight w:val="none"/>
        </w:rPr>
      </w:pPr>
    </w:p>
    <w:p>
      <w:pPr>
        <w:pStyle w:val="29"/>
        <w:keepNext w:val="0"/>
        <w:keepLines w:val="0"/>
        <w:pageBreakBefore w:val="0"/>
        <w:widowControl/>
        <w:tabs>
          <w:tab w:val="clear" w:pos="0"/>
        </w:tabs>
        <w:kinsoku/>
        <w:wordWrap/>
        <w:overflowPunct/>
        <w:topLinePunct w:val="0"/>
        <w:bidi w:val="0"/>
        <w:adjustRightInd/>
        <w:snapToGrid/>
        <w:spacing w:before="0" w:after="0" w:line="240" w:lineRule="auto"/>
        <w:ind w:left="0" w:right="1109"/>
        <w:jc w:val="both"/>
        <w:textAlignment w:val="auto"/>
        <w:rPr>
          <w:rFonts w:hint="eastAsia" w:ascii="宋体" w:hAnsi="宋体"/>
          <w:color w:val="auto"/>
          <w:sz w:val="21"/>
          <w:szCs w:val="21"/>
          <w:highlight w:val="none"/>
        </w:rPr>
      </w:pPr>
    </w:p>
    <w:p>
      <w:pPr>
        <w:pStyle w:val="29"/>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ascii="宋体" w:hAnsi="宋体"/>
          <w:color w:val="auto"/>
          <w:sz w:val="21"/>
          <w:szCs w:val="21"/>
          <w:highlight w:val="none"/>
        </w:rPr>
      </w:pPr>
    </w:p>
    <w:p>
      <w:pPr>
        <w:pStyle w:val="29"/>
        <w:keepNext w:val="0"/>
        <w:keepLines w:val="0"/>
        <w:pageBreakBefore w:val="0"/>
        <w:widowControl/>
        <w:tabs>
          <w:tab w:val="clear" w:pos="0"/>
        </w:tabs>
        <w:kinsoku/>
        <w:wordWrap/>
        <w:overflowPunct/>
        <w:topLinePunct w:val="0"/>
        <w:bidi w:val="0"/>
        <w:adjustRightInd/>
        <w:snapToGrid/>
        <w:spacing w:before="0" w:after="0" w:line="240" w:lineRule="auto"/>
        <w:ind w:left="1080" w:right="1109"/>
        <w:jc w:val="center"/>
        <w:textAlignment w:val="auto"/>
        <w:rPr>
          <w:rFonts w:hint="eastAsia"/>
          <w:color w:val="auto"/>
          <w:highlight w:val="none"/>
          <w:lang w:val="en-US"/>
        </w:rPr>
        <w:sectPr>
          <w:headerReference r:id="rId8" w:type="first"/>
          <w:footerReference r:id="rId9" w:type="first"/>
          <w:headerReference r:id="rId7" w:type="default"/>
          <w:pgSz w:w="11906" w:h="16838"/>
          <w:pgMar w:top="1440" w:right="1080" w:bottom="1440" w:left="1080" w:header="720" w:footer="720" w:gutter="0"/>
          <w:pgNumType w:fmt="decimal" w:start="1"/>
          <w:cols w:space="720" w:num="1"/>
          <w:rtlGutter w:val="0"/>
          <w:docGrid w:linePitch="1" w:charSpace="0"/>
        </w:sectPr>
      </w:pPr>
      <w:r>
        <w:rPr>
          <w:rFonts w:hint="eastAsia" w:ascii="宋体" w:hAnsi="宋体"/>
          <w:color w:val="auto"/>
          <w:sz w:val="24"/>
          <w:szCs w:val="24"/>
          <w:highlight w:val="none"/>
        </w:rPr>
        <w:t>本合同包含的任何及全部信息与数据仅供签约方使用。此类信息及数据均应被视为</w:t>
      </w:r>
      <w:r>
        <w:rPr>
          <w:rFonts w:hint="eastAsia" w:ascii="宋体" w:hAnsi="宋体"/>
          <w:color w:val="auto"/>
          <w:sz w:val="24"/>
          <w:szCs w:val="24"/>
          <w:highlight w:val="none"/>
          <w:lang w:val="en-US" w:eastAsia="zh-CN"/>
        </w:rPr>
        <w:t>商业秘密</w:t>
      </w:r>
      <w:r>
        <w:rPr>
          <w:rFonts w:hint="eastAsia" w:ascii="宋体" w:hAnsi="宋体"/>
          <w:color w:val="auto"/>
          <w:sz w:val="24"/>
          <w:szCs w:val="24"/>
          <w:highlight w:val="none"/>
        </w:rPr>
        <w:t>，事先未经合同双方的书面同意，这些信息及数据不可被全部或部分转让、再版或复制。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根据《中华人民共和国民法典》及相关法律法规，</w:t>
      </w: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甲乙</w:t>
      </w:r>
      <w:r>
        <w:rPr>
          <w:rFonts w:hint="eastAsia" w:ascii="宋体" w:hAnsi="宋体" w:eastAsia="宋体" w:cs="宋体"/>
          <w:color w:val="auto"/>
          <w:sz w:val="24"/>
          <w:szCs w:val="24"/>
          <w:highlight w:val="none"/>
        </w:rPr>
        <w:t>双方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平等协商，就下列货物买卖事宜，订立本合同。</w:t>
      </w:r>
    </w:p>
    <w:p>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exact"/>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default" w:ascii="宋体" w:hAnsi="宋体" w:eastAsia="宋体" w:cs="宋体"/>
          <w:b/>
          <w:bCs/>
          <w:color w:val="auto"/>
          <w:kern w:val="2"/>
          <w:sz w:val="24"/>
          <w:szCs w:val="24"/>
          <w:highlight w:val="none"/>
          <w:lang w:val="en-US" w:eastAsia="zh-CN" w:bidi="ar-SA"/>
        </w:rPr>
        <w:t>1.</w:t>
      </w:r>
      <w:r>
        <w:rPr>
          <w:rFonts w:hint="eastAsia" w:ascii="宋体" w:hAnsi="宋体" w:eastAsia="宋体" w:cs="宋体"/>
          <w:b/>
          <w:color w:val="auto"/>
          <w:sz w:val="24"/>
          <w:szCs w:val="24"/>
          <w:highlight w:val="none"/>
        </w:rPr>
        <w:t>标的货物的名称、规格型号及价格</w:t>
      </w:r>
    </w:p>
    <w:tbl>
      <w:tblPr>
        <w:tblStyle w:val="19"/>
        <w:tblpPr w:leftFromText="180" w:rightFromText="180" w:vertAnchor="text" w:horzAnchor="page" w:tblpX="1688" w:tblpY="111"/>
        <w:tblOverlap w:val="never"/>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840"/>
        <w:gridCol w:w="610"/>
        <w:gridCol w:w="1131"/>
        <w:gridCol w:w="1068"/>
        <w:gridCol w:w="681"/>
        <w:gridCol w:w="1270"/>
        <w:gridCol w:w="130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8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编号</w:t>
            </w:r>
          </w:p>
        </w:tc>
        <w:tc>
          <w:tcPr>
            <w:tcW w:w="14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规格型号/图号</w:t>
            </w:r>
            <w:r>
              <w:rPr>
                <w:rFonts w:hint="eastAsia" w:ascii="宋体" w:hAnsi="宋体" w:eastAsia="宋体" w:cs="宋体"/>
                <w:b/>
                <w:color w:val="auto"/>
                <w:sz w:val="24"/>
                <w:szCs w:val="24"/>
                <w:highlight w:val="none"/>
                <w:lang w:val="en-US" w:eastAsia="zh-CN"/>
              </w:rPr>
              <w:t>/品牌</w:t>
            </w:r>
          </w:p>
        </w:tc>
        <w:tc>
          <w:tcPr>
            <w:tcW w:w="106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单位</w:t>
            </w:r>
            <w:r>
              <w:rPr>
                <w:rFonts w:hint="eastAsia" w:ascii="宋体" w:hAnsi="宋体" w:cs="宋体"/>
                <w:b/>
                <w:color w:val="auto"/>
                <w:sz w:val="24"/>
                <w:szCs w:val="24"/>
                <w:highlight w:val="none"/>
                <w:lang w:eastAsia="zh-CN"/>
              </w:rPr>
              <w:t>（月）</w:t>
            </w:r>
          </w:p>
        </w:tc>
        <w:tc>
          <w:tcPr>
            <w:tcW w:w="68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27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含税)</w:t>
            </w:r>
          </w:p>
        </w:tc>
        <w:tc>
          <w:tcPr>
            <w:tcW w:w="130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(含税)</w:t>
            </w:r>
          </w:p>
        </w:tc>
        <w:tc>
          <w:tcPr>
            <w:tcW w:w="136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总价</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不</w:t>
            </w:r>
            <w:r>
              <w:rPr>
                <w:rFonts w:hint="eastAsia" w:ascii="宋体" w:hAnsi="宋体" w:eastAsia="宋体" w:cs="宋体"/>
                <w:b/>
                <w:color w:val="auto"/>
                <w:sz w:val="24"/>
                <w:szCs w:val="24"/>
                <w:highlight w:val="none"/>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58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4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06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68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lang w:eastAsia="zh-CN"/>
              </w:rPr>
            </w:pPr>
          </w:p>
        </w:tc>
        <w:tc>
          <w:tcPr>
            <w:tcW w:w="127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30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36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8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4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06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68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27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30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36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8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450"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13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068"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681"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27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30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c>
          <w:tcPr>
            <w:tcW w:w="1360" w:type="dxa"/>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总金额</w:t>
            </w:r>
          </w:p>
          <w:p>
            <w:pPr>
              <w:pStyle w:val="34"/>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（人民币）</w:t>
            </w:r>
          </w:p>
        </w:tc>
        <w:tc>
          <w:tcPr>
            <w:tcW w:w="280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含税总金额</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none"/>
                <w:lang w:val="en-US" w:eastAsia="zh-CN"/>
              </w:rPr>
              <w:t>税率为：</w:t>
            </w:r>
            <w:r>
              <w:rPr>
                <w:rFonts w:hint="eastAsia" w:ascii="宋体" w:hAnsi="宋体" w:eastAsia="宋体" w:cs="宋体"/>
                <w:b/>
                <w:bCs/>
                <w:color w:val="auto"/>
                <w:sz w:val="24"/>
                <w:szCs w:val="24"/>
                <w:highlight w:val="none"/>
                <w:u w:val="single"/>
                <w:lang w:val="en-US" w:eastAsia="zh-CN"/>
              </w:rPr>
              <w:t>XX</w:t>
            </w: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u w:val="none"/>
              </w:rPr>
              <w:t>增值税</w:t>
            </w:r>
          </w:p>
        </w:tc>
        <w:tc>
          <w:tcPr>
            <w:tcW w:w="4611"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小写：   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大写：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textAlignment w:val="auto"/>
              <w:rPr>
                <w:rFonts w:hint="eastAsia" w:ascii="宋体" w:hAnsi="宋体" w:eastAsia="宋体" w:cs="宋体"/>
                <w:color w:val="auto"/>
                <w:kern w:val="0"/>
                <w:sz w:val="24"/>
                <w:szCs w:val="24"/>
                <w:highlight w:val="none"/>
                <w:lang w:val="en-US" w:eastAsia="zh-CN"/>
              </w:rPr>
            </w:pPr>
          </w:p>
        </w:tc>
        <w:tc>
          <w:tcPr>
            <w:tcW w:w="2809"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不含税总金额</w:t>
            </w:r>
          </w:p>
        </w:tc>
        <w:tc>
          <w:tcPr>
            <w:tcW w:w="4611"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小写：   元</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大写：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元整</w:t>
            </w:r>
          </w:p>
        </w:tc>
      </w:tr>
    </w:tbl>
    <w:p>
      <w:pPr>
        <w:keepNext w:val="0"/>
        <w:keepLines w:val="0"/>
        <w:pageBreakBefore w:val="0"/>
        <w:widowControl w:val="0"/>
        <w:kinsoku/>
        <w:wordWrap/>
        <w:overflowPunct/>
        <w:topLinePunct w:val="0"/>
        <w:autoSpaceDE/>
        <w:autoSpaceDN/>
        <w:bidi w:val="0"/>
        <w:adjustRightInd/>
        <w:snapToGrid/>
        <w:spacing w:before="157" w:beforeLines="50" w:line="400" w:lineRule="atLeas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上述供货清单中所列货物的单价系固定价格，不因原材料、人工、运输等任何费用的变化而调整。</w:t>
      </w:r>
    </w:p>
    <w:p>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default" w:ascii="宋体" w:hAnsi="宋体" w:eastAsia="宋体" w:cs="宋体"/>
          <w:b/>
          <w:bCs/>
          <w:color w:val="auto"/>
          <w:kern w:val="2"/>
          <w:sz w:val="24"/>
          <w:szCs w:val="24"/>
          <w:highlight w:val="none"/>
          <w:lang w:val="en-US" w:eastAsia="zh-CN" w:bidi="ar-SA"/>
        </w:rPr>
        <w:t>2.</w:t>
      </w:r>
      <w:r>
        <w:rPr>
          <w:rFonts w:hint="eastAsia" w:ascii="宋体" w:hAnsi="宋体" w:eastAsia="宋体" w:cs="宋体"/>
          <w:b/>
          <w:color w:val="auto"/>
          <w:sz w:val="24"/>
          <w:szCs w:val="24"/>
          <w:highlight w:val="none"/>
        </w:rPr>
        <w:t>货物随同配有的文件</w:t>
      </w:r>
    </w:p>
    <w:p>
      <w:pPr>
        <w:keepNext w:val="0"/>
        <w:keepLines w:val="0"/>
        <w:pageBreakBefore w:val="0"/>
        <w:widowControl w:val="0"/>
        <w:kinsoku/>
        <w:wordWrap/>
        <w:overflowPunct/>
        <w:topLinePunct w:val="0"/>
        <w:autoSpaceDE/>
        <w:autoSpaceDN/>
        <w:bidi w:val="0"/>
        <w:adjustRightInd/>
        <w:snapToGrid/>
        <w:spacing w:before="157" w:beforeLines="50" w:line="400" w:lineRule="atLeas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2.1包括但不限于技术资料</w:t>
      </w:r>
      <w:bookmarkStart w:id="33" w:name="detail"/>
      <w:bookmarkEnd w:id="33"/>
      <w:r>
        <w:rPr>
          <w:rFonts w:hint="eastAsia" w:ascii="宋体" w:hAnsi="宋体" w:eastAsia="宋体" w:cs="宋体"/>
          <w:color w:val="auto"/>
          <w:sz w:val="24"/>
          <w:szCs w:val="24"/>
          <w:highlight w:val="none"/>
          <w:lang w:val="en-US" w:eastAsia="zh-CN"/>
        </w:rPr>
        <w:t>（技术标准、说明等）、产品使用和维修说明书、产品合格证、质量证明文件等，以及配送的工具与备件，均为货物不可分割的一部分。</w:t>
      </w:r>
    </w:p>
    <w:p>
      <w:pPr>
        <w:keepNext w:val="0"/>
        <w:keepLines w:val="0"/>
        <w:pageBreakBefore w:val="0"/>
        <w:widowControl w:val="0"/>
        <w:numPr>
          <w:ilvl w:val="0"/>
          <w:numId w:val="0"/>
        </w:numPr>
        <w:tabs>
          <w:tab w:val="left" w:pos="3180"/>
        </w:tabs>
        <w:kinsoku/>
        <w:wordWrap/>
        <w:overflowPunct/>
        <w:topLinePunct w:val="0"/>
        <w:autoSpaceDE/>
        <w:autoSpaceDN/>
        <w:bidi w:val="0"/>
        <w:adjustRightInd/>
        <w:spacing w:before="157" w:beforeLines="50" w:line="400" w:lineRule="atLeast"/>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default" w:ascii="宋体" w:hAnsi="宋体" w:eastAsia="宋体" w:cs="宋体"/>
          <w:b/>
          <w:bCs/>
          <w:color w:val="auto"/>
          <w:kern w:val="2"/>
          <w:sz w:val="24"/>
          <w:szCs w:val="24"/>
          <w:highlight w:val="none"/>
          <w:lang w:val="en-US" w:eastAsia="zh-CN" w:bidi="ar-SA"/>
        </w:rPr>
        <w:t>3.</w:t>
      </w:r>
      <w:r>
        <w:rPr>
          <w:rFonts w:hint="eastAsia" w:ascii="宋体" w:hAnsi="宋体" w:eastAsia="宋体" w:cs="宋体"/>
          <w:b/>
          <w:color w:val="auto"/>
          <w:sz w:val="24"/>
          <w:szCs w:val="24"/>
          <w:highlight w:val="none"/>
        </w:rPr>
        <w:t>质量标准</w:t>
      </w:r>
    </w:p>
    <w:p>
      <w:pPr>
        <w:keepNext w:val="0"/>
        <w:keepLines w:val="0"/>
        <w:pageBreakBefore w:val="0"/>
        <w:widowControl w:val="0"/>
        <w:kinsoku/>
        <w:wordWrap/>
        <w:overflowPunct/>
        <w:topLinePunct w:val="0"/>
        <w:autoSpaceDE/>
        <w:autoSpaceDN/>
        <w:bidi w:val="0"/>
        <w:adjustRightInd/>
        <w:snapToGrid/>
        <w:spacing w:before="157" w:beforeLines="50" w:line="400" w:lineRule="atLeas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3.1乙方交付的货物应当满足国家标准和行业标准。</w:t>
      </w:r>
    </w:p>
    <w:p>
      <w:pPr>
        <w:keepNext w:val="0"/>
        <w:keepLines w:val="0"/>
        <w:pageBreakBefore w:val="0"/>
        <w:widowControl w:val="0"/>
        <w:kinsoku/>
        <w:wordWrap/>
        <w:overflowPunct/>
        <w:topLinePunct w:val="0"/>
        <w:autoSpaceDE/>
        <w:autoSpaceDN/>
        <w:bidi w:val="0"/>
        <w:adjustRightInd/>
        <w:snapToGrid/>
        <w:spacing w:before="157" w:beforeLines="50" w:line="400" w:lineRule="atLeas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货物及其包装应是安全、环保的，在运输、装卸、储存、搬运或使用过程中不会损害货物本身及人身健康与环境。若存在或可能存在前述损害，乙方应以书面通知甲方该等损害的性质、情况及应采取的预防措施。</w:t>
      </w:r>
    </w:p>
    <w:p>
      <w:pPr>
        <w:keepNext w:val="0"/>
        <w:keepLines w:val="0"/>
        <w:pageBreakBefore w:val="0"/>
        <w:widowControl w:val="0"/>
        <w:kinsoku/>
        <w:wordWrap/>
        <w:overflowPunct/>
        <w:topLinePunct w:val="0"/>
        <w:autoSpaceDE/>
        <w:autoSpaceDN/>
        <w:bidi w:val="0"/>
        <w:adjustRightInd/>
        <w:snapToGrid/>
        <w:spacing w:before="157" w:beforeLines="50" w:line="400" w:lineRule="atLeas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3.3若包装不符合相关规定或在质保期内存储过程中标的物不满足质量标准要求，甲方可以拒收货物或者要求更换或修复。</w:t>
      </w:r>
    </w:p>
    <w:p>
      <w:pPr>
        <w:keepNext w:val="0"/>
        <w:keepLines w:val="0"/>
        <w:pageBreakBefore w:val="0"/>
        <w:widowControl w:val="0"/>
        <w:numPr>
          <w:ilvl w:val="0"/>
          <w:numId w:val="4"/>
        </w:numPr>
        <w:kinsoku/>
        <w:wordWrap/>
        <w:overflowPunct/>
        <w:topLinePunct w:val="0"/>
        <w:autoSpaceDE/>
        <w:autoSpaceDN/>
        <w:bidi w:val="0"/>
        <w:spacing w:line="400" w:lineRule="atLeast"/>
        <w:ind w:left="0" w:leftChars="0" w:firstLine="482" w:firstLineChars="200"/>
        <w:textAlignment w:val="auto"/>
        <w:rPr>
          <w:rFonts w:hint="eastAsia" w:ascii="宋体" w:hAnsi="宋体" w:eastAsia="宋体" w:cs="宋体"/>
          <w:b/>
          <w:color w:val="auto"/>
          <w:sz w:val="24"/>
          <w:szCs w:val="24"/>
          <w:highlight w:val="none"/>
        </w:rPr>
      </w:pPr>
      <w:bookmarkStart w:id="34" w:name="sfci_note2"/>
      <w:bookmarkEnd w:id="34"/>
      <w:r>
        <w:rPr>
          <w:rFonts w:hint="eastAsia" w:ascii="宋体" w:hAnsi="宋体" w:eastAsia="宋体" w:cs="宋体"/>
          <w:b/>
          <w:color w:val="auto"/>
          <w:sz w:val="24"/>
          <w:szCs w:val="24"/>
          <w:highlight w:val="none"/>
        </w:rPr>
        <w:t>质量保证期</w:t>
      </w:r>
    </w:p>
    <w:p>
      <w:pPr>
        <w:keepNext w:val="0"/>
        <w:keepLines w:val="0"/>
        <w:pageBreakBefore w:val="0"/>
        <w:widowControl w:val="0"/>
        <w:numPr>
          <w:ilvl w:val="0"/>
          <w:numId w:val="0"/>
        </w:numPr>
        <w:kinsoku/>
        <w:wordWrap/>
        <w:overflowPunct/>
        <w:topLinePunct w:val="0"/>
        <w:autoSpaceDE/>
        <w:autoSpaceDN/>
        <w:bidi w:val="0"/>
        <w:spacing w:line="400" w:lineRule="atLeast"/>
        <w:ind w:left="420" w:leftChars="20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4.1货物通过甲方验收之次日起____个月。</w:t>
      </w:r>
    </w:p>
    <w:p>
      <w:pPr>
        <w:keepNext w:val="0"/>
        <w:keepLines w:val="0"/>
        <w:pageBreakBefore w:val="0"/>
        <w:widowControl w:val="0"/>
        <w:numPr>
          <w:ilvl w:val="0"/>
          <w:numId w:val="0"/>
        </w:numPr>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tabs>
          <w:tab w:val="left" w:pos="3180"/>
        </w:tabs>
        <w:kinsoku/>
        <w:wordWrap/>
        <w:overflowPunct/>
        <w:topLinePunct w:val="0"/>
        <w:autoSpaceDE/>
        <w:autoSpaceDN/>
        <w:bidi w:val="0"/>
        <w:spacing w:line="400" w:lineRule="atLeast"/>
        <w:ind w:left="420" w:leftChars="200"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交货时间及地点</w:t>
      </w:r>
    </w:p>
    <w:p>
      <w:pPr>
        <w:keepNext w:val="0"/>
        <w:keepLines w:val="0"/>
        <w:pageBreakBefore w:val="0"/>
        <w:widowControl w:val="0"/>
        <w:numPr>
          <w:ilvl w:val="0"/>
          <w:numId w:val="0"/>
        </w:numPr>
        <w:tabs>
          <w:tab w:val="left" w:pos="3180"/>
        </w:tabs>
        <w:kinsoku/>
        <w:wordWrap/>
        <w:overflowPunct/>
        <w:topLinePunct w:val="0"/>
        <w:autoSpaceDE/>
        <w:autoSpaceDN/>
        <w:bidi w:val="0"/>
        <w:spacing w:before="157" w:beforeLines="50" w:line="400" w:lineRule="atLeas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5.1_____年_____月_____日前，乙方应当将约定货物交付至____________。货物运抵合同交货地点的日期为交付日期。</w:t>
      </w:r>
    </w:p>
    <w:p>
      <w:pPr>
        <w:keepNext w:val="0"/>
        <w:keepLines w:val="0"/>
        <w:pageBreakBefore w:val="0"/>
        <w:widowControl w:val="0"/>
        <w:numPr>
          <w:ilvl w:val="0"/>
          <w:numId w:val="0"/>
        </w:numPr>
        <w:tabs>
          <w:tab w:val="left" w:pos="3180"/>
        </w:tabs>
        <w:kinsoku/>
        <w:wordWrap/>
        <w:overflowPunct/>
        <w:topLinePunct w:val="0"/>
        <w:autoSpaceDE/>
        <w:autoSpaceDN/>
        <w:bidi w:val="0"/>
        <w:spacing w:line="400" w:lineRule="atLeast"/>
        <w:ind w:left="0" w:leftChars="0" w:firstLine="482" w:firstLineChars="200"/>
        <w:textAlignment w:val="auto"/>
        <w:rPr>
          <w:rFonts w:hint="eastAsia" w:ascii="宋体" w:hAnsi="宋体" w:eastAsia="宋体" w:cs="宋体"/>
          <w:b/>
          <w:color w:val="auto"/>
          <w:sz w:val="24"/>
          <w:szCs w:val="24"/>
          <w:highlight w:val="yellow"/>
        </w:rPr>
      </w:pPr>
      <w:r>
        <w:rPr>
          <w:rFonts w:hint="default" w:ascii="宋体" w:hAnsi="宋体" w:eastAsia="宋体" w:cs="宋体"/>
          <w:b/>
          <w:bCs/>
          <w:color w:val="auto"/>
          <w:kern w:val="2"/>
          <w:sz w:val="24"/>
          <w:szCs w:val="24"/>
          <w:highlight w:val="yellow"/>
          <w:lang w:val="en-US" w:eastAsia="zh-CN" w:bidi="ar-SA"/>
        </w:rPr>
        <w:t>6.</w:t>
      </w:r>
      <w:r>
        <w:rPr>
          <w:rFonts w:hint="eastAsia" w:ascii="宋体" w:hAnsi="宋体" w:eastAsia="宋体" w:cs="宋体"/>
          <w:b/>
          <w:color w:val="auto"/>
          <w:sz w:val="24"/>
          <w:szCs w:val="24"/>
          <w:highlight w:val="yellow"/>
        </w:rPr>
        <w:t>货款支付</w:t>
      </w:r>
      <w:bookmarkStart w:id="35" w:name="sfci_note3"/>
      <w:bookmarkEnd w:id="35"/>
    </w:p>
    <w:p>
      <w:pPr>
        <w:keepNext w:val="0"/>
        <w:keepLines w:val="0"/>
        <w:pageBreakBefore w:val="0"/>
        <w:widowControl w:val="0"/>
        <w:tabs>
          <w:tab w:val="left" w:pos="3180"/>
        </w:tabs>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 xml:space="preserve">6.1 </w:t>
      </w:r>
      <w:r>
        <w:rPr>
          <w:rFonts w:hint="eastAsia" w:ascii="宋体" w:hAnsi="宋体" w:cs="宋体"/>
          <w:color w:val="auto"/>
          <w:sz w:val="24"/>
          <w:szCs w:val="24"/>
          <w:highlight w:val="yellow"/>
          <w:lang w:val="en-US" w:eastAsia="zh-CN"/>
        </w:rPr>
        <w:t>合同签订后</w:t>
      </w:r>
      <w:r>
        <w:rPr>
          <w:rFonts w:hint="eastAsia" w:ascii="宋体" w:hAnsi="宋体" w:eastAsia="宋体" w:cs="宋体"/>
          <w:color w:val="auto"/>
          <w:sz w:val="24"/>
          <w:szCs w:val="24"/>
          <w:highlight w:val="yellow"/>
          <w:lang w:val="en-US" w:eastAsia="zh-CN"/>
        </w:rPr>
        <w:t>甲方可以以电汇、支票或商业汇票等方式向乙方支付合同总价款的</w:t>
      </w:r>
      <w:r>
        <w:rPr>
          <w:rFonts w:hint="eastAsia" w:ascii="宋体" w:hAnsi="宋体" w:eastAsia="宋体" w:cs="宋体"/>
          <w:color w:val="auto"/>
          <w:sz w:val="24"/>
          <w:szCs w:val="24"/>
          <w:highlight w:val="yellow"/>
          <w:u w:val="single"/>
          <w:lang w:val="en-US" w:eastAsia="zh-CN"/>
        </w:rPr>
        <w:t>20</w:t>
      </w:r>
      <w:r>
        <w:rPr>
          <w:rFonts w:hint="eastAsia" w:ascii="宋体" w:hAnsi="宋体" w:eastAsia="宋体" w:cs="宋体"/>
          <w:color w:val="auto"/>
          <w:sz w:val="24"/>
          <w:szCs w:val="24"/>
          <w:highlight w:val="yellow"/>
          <w:lang w:val="en-US" w:eastAsia="zh-CN"/>
        </w:rPr>
        <w:t>%作为预付款</w:t>
      </w:r>
      <w:r>
        <w:rPr>
          <w:rFonts w:hint="eastAsia" w:ascii="宋体" w:hAnsi="宋体" w:cs="宋体"/>
          <w:color w:val="auto"/>
          <w:sz w:val="24"/>
          <w:szCs w:val="24"/>
          <w:highlight w:val="yellow"/>
          <w:lang w:val="en-US" w:eastAsia="zh-CN"/>
        </w:rPr>
        <w:t>，</w:t>
      </w:r>
      <w:r>
        <w:rPr>
          <w:rFonts w:hint="eastAsia" w:ascii="宋体" w:hAnsi="宋体" w:eastAsia="宋体" w:cs="宋体"/>
          <w:color w:val="auto"/>
          <w:sz w:val="24"/>
          <w:szCs w:val="24"/>
          <w:highlight w:val="yellow"/>
          <w:lang w:val="en-US" w:eastAsia="zh-CN"/>
        </w:rPr>
        <w:t>货物</w:t>
      </w:r>
      <w:r>
        <w:rPr>
          <w:rFonts w:hint="eastAsia" w:ascii="宋体" w:hAnsi="宋体" w:cs="宋体"/>
          <w:color w:val="auto"/>
          <w:sz w:val="24"/>
          <w:szCs w:val="24"/>
          <w:highlight w:val="yellow"/>
          <w:lang w:val="en-US" w:eastAsia="zh-CN"/>
        </w:rPr>
        <w:t>全部</w:t>
      </w:r>
      <w:r>
        <w:rPr>
          <w:rFonts w:hint="eastAsia" w:ascii="宋体" w:hAnsi="宋体" w:eastAsia="宋体" w:cs="宋体"/>
          <w:color w:val="auto"/>
          <w:sz w:val="24"/>
          <w:szCs w:val="24"/>
          <w:highlight w:val="yellow"/>
          <w:lang w:val="en-US" w:eastAsia="zh-CN"/>
        </w:rPr>
        <w:t>验收合格并收到乙方开具的合同总价款的发票后的</w:t>
      </w:r>
      <w:r>
        <w:rPr>
          <w:rFonts w:hint="eastAsia" w:ascii="宋体" w:hAnsi="宋体" w:eastAsia="宋体" w:cs="宋体"/>
          <w:color w:val="auto"/>
          <w:sz w:val="24"/>
          <w:szCs w:val="24"/>
          <w:highlight w:val="yellow"/>
          <w:u w:val="single"/>
          <w:lang w:val="en-US" w:eastAsia="zh-CN"/>
        </w:rPr>
        <w:t>XX</w:t>
      </w:r>
      <w:r>
        <w:rPr>
          <w:rFonts w:hint="eastAsia" w:ascii="宋体" w:hAnsi="宋体" w:eastAsia="宋体" w:cs="宋体"/>
          <w:color w:val="auto"/>
          <w:sz w:val="24"/>
          <w:szCs w:val="24"/>
          <w:highlight w:val="yellow"/>
          <w:lang w:val="en-US" w:eastAsia="zh-CN"/>
        </w:rPr>
        <w:t>日内，甲方可以以电汇、支票或商业汇票等方式向乙方支付合同总价款的</w:t>
      </w:r>
      <w:r>
        <w:rPr>
          <w:rFonts w:hint="eastAsia" w:ascii="宋体" w:hAnsi="宋体" w:cs="宋体"/>
          <w:color w:val="auto"/>
          <w:sz w:val="24"/>
          <w:szCs w:val="24"/>
          <w:highlight w:val="yellow"/>
          <w:u w:val="single"/>
          <w:lang w:val="en-US" w:eastAsia="zh-CN"/>
        </w:rPr>
        <w:t>70</w:t>
      </w:r>
      <w:r>
        <w:rPr>
          <w:rFonts w:hint="eastAsia" w:ascii="宋体" w:hAnsi="宋体" w:eastAsia="宋体" w:cs="宋体"/>
          <w:color w:val="auto"/>
          <w:sz w:val="24"/>
          <w:szCs w:val="24"/>
          <w:highlight w:val="yellow"/>
          <w:lang w:val="en-US" w:eastAsia="zh-CN"/>
        </w:rPr>
        <w:t>%，余款</w:t>
      </w:r>
      <w:r>
        <w:rPr>
          <w:rFonts w:hint="eastAsia" w:ascii="宋体" w:hAnsi="宋体" w:cs="宋体"/>
          <w:color w:val="auto"/>
          <w:sz w:val="24"/>
          <w:szCs w:val="24"/>
          <w:highlight w:val="yellow"/>
          <w:u w:val="single"/>
          <w:lang w:val="en-US" w:eastAsia="zh-CN"/>
        </w:rPr>
        <w:t>10</w:t>
      </w:r>
      <w:r>
        <w:rPr>
          <w:rFonts w:hint="eastAsia" w:ascii="宋体" w:hAnsi="宋体" w:eastAsia="宋体" w:cs="宋体"/>
          <w:color w:val="auto"/>
          <w:sz w:val="24"/>
          <w:szCs w:val="24"/>
          <w:highlight w:val="yellow"/>
          <w:lang w:val="en-US" w:eastAsia="zh-CN"/>
        </w:rPr>
        <w:t>%留作质量保证金，在</w:t>
      </w:r>
      <w:r>
        <w:rPr>
          <w:rFonts w:hint="eastAsia" w:ascii="宋体" w:hAnsi="宋体" w:cs="宋体"/>
          <w:color w:val="auto"/>
          <w:sz w:val="24"/>
          <w:szCs w:val="24"/>
          <w:highlight w:val="yellow"/>
          <w:lang w:val="en-US" w:eastAsia="zh-CN"/>
        </w:rPr>
        <w:t>30个日历日</w:t>
      </w:r>
      <w:r>
        <w:rPr>
          <w:rFonts w:hint="eastAsia" w:ascii="宋体" w:hAnsi="宋体" w:eastAsia="宋体" w:cs="宋体"/>
          <w:color w:val="auto"/>
          <w:sz w:val="24"/>
          <w:szCs w:val="24"/>
          <w:highlight w:val="yellow"/>
          <w:lang w:val="en-US" w:eastAsia="zh-CN"/>
        </w:rPr>
        <w:t>后视乙方质量责任履行情况无息支付。</w:t>
      </w:r>
    </w:p>
    <w:p>
      <w:pPr>
        <w:keepNext w:val="0"/>
        <w:keepLines w:val="0"/>
        <w:pageBreakBefore w:val="0"/>
        <w:widowControl w:val="0"/>
        <w:tabs>
          <w:tab w:val="left" w:pos="3180"/>
        </w:tabs>
        <w:kinsoku/>
        <w:wordWrap/>
        <w:overflowPunct/>
        <w:topLinePunct w:val="0"/>
        <w:autoSpaceDE/>
        <w:autoSpaceDN/>
        <w:bidi w:val="0"/>
        <w:spacing w:line="40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□其他支付方式：__________________________________________。</w:t>
      </w:r>
    </w:p>
    <w:p>
      <w:pPr>
        <w:keepNext w:val="0"/>
        <w:keepLines w:val="0"/>
        <w:pageBreakBefore w:val="0"/>
        <w:widowControl w:val="0"/>
        <w:numPr>
          <w:ilvl w:val="0"/>
          <w:numId w:val="0"/>
        </w:numPr>
        <w:tabs>
          <w:tab w:val="left" w:pos="758"/>
          <w:tab w:val="left" w:pos="3180"/>
        </w:tabs>
        <w:kinsoku/>
        <w:wordWrap/>
        <w:overflowPunct/>
        <w:topLinePunct w:val="0"/>
        <w:autoSpaceDE/>
        <w:autoSpaceDN/>
        <w:bidi w:val="0"/>
        <w:adjustRightInd w:val="0"/>
        <w:spacing w:line="400" w:lineRule="atLeast"/>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lang w:val="en-US" w:eastAsia="zh-CN" w:bidi="ar-SA"/>
        </w:rPr>
        <w:t>7.</w:t>
      </w:r>
      <w:r>
        <w:rPr>
          <w:rFonts w:hint="eastAsia" w:ascii="宋体" w:hAnsi="宋体" w:eastAsia="宋体" w:cs="宋体"/>
          <w:b/>
          <w:color w:val="auto"/>
          <w:sz w:val="24"/>
          <w:szCs w:val="24"/>
          <w:highlight w:val="none"/>
        </w:rPr>
        <w:t>运输费用</w:t>
      </w:r>
    </w:p>
    <w:p>
      <w:pPr>
        <w:keepNext w:val="0"/>
        <w:keepLines w:val="0"/>
        <w:pageBreakBefore w:val="0"/>
        <w:widowControl w:val="0"/>
        <w:numPr>
          <w:ilvl w:val="0"/>
          <w:numId w:val="0"/>
        </w:numPr>
        <w:tabs>
          <w:tab w:val="left" w:pos="758"/>
          <w:tab w:val="left" w:pos="3180"/>
        </w:tabs>
        <w:kinsoku/>
        <w:wordWrap/>
        <w:overflowPunct/>
        <w:topLinePunct w:val="0"/>
        <w:autoSpaceDE/>
        <w:autoSpaceDN/>
        <w:bidi w:val="0"/>
        <w:adjustRightInd w:val="0"/>
        <w:spacing w:line="400" w:lineRule="atLeas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7.1运费与运输途中的保险费用由乙方承担。</w:t>
      </w:r>
    </w:p>
    <w:p>
      <w:pPr>
        <w:keepNext w:val="0"/>
        <w:keepLines w:val="0"/>
        <w:pageBreakBefore w:val="0"/>
        <w:widowControl w:val="0"/>
        <w:numPr>
          <w:ilvl w:val="0"/>
          <w:numId w:val="0"/>
        </w:numPr>
        <w:kinsoku/>
        <w:wordWrap/>
        <w:overflowPunct/>
        <w:topLinePunct w:val="0"/>
        <w:autoSpaceDE/>
        <w:autoSpaceDN/>
        <w:bidi w:val="0"/>
        <w:spacing w:line="400" w:lineRule="atLeast"/>
        <w:ind w:left="0" w:leftChars="0" w:firstLine="482" w:firstLineChars="200"/>
        <w:textAlignment w:val="auto"/>
        <w:rPr>
          <w:rFonts w:hint="eastAsia" w:ascii="宋体" w:hAnsi="宋体" w:eastAsia="宋体" w:cs="宋体"/>
          <w:b/>
          <w:color w:val="auto"/>
          <w:sz w:val="24"/>
          <w:szCs w:val="24"/>
          <w:highlight w:val="none"/>
        </w:rPr>
      </w:pPr>
      <w:bookmarkStart w:id="36" w:name="sfci_note6"/>
      <w:bookmarkEnd w:id="36"/>
      <w:r>
        <w:rPr>
          <w:rFonts w:hint="eastAsia" w:ascii="宋体" w:hAnsi="宋体" w:eastAsia="宋体" w:cs="宋体"/>
          <w:b/>
          <w:color w:val="auto"/>
          <w:kern w:val="2"/>
          <w:sz w:val="24"/>
          <w:szCs w:val="24"/>
          <w:highlight w:val="none"/>
          <w:lang w:val="en-US" w:eastAsia="zh-CN" w:bidi="ar-SA"/>
        </w:rPr>
        <w:t>8.</w:t>
      </w:r>
      <w:r>
        <w:rPr>
          <w:rFonts w:hint="eastAsia" w:ascii="宋体" w:hAnsi="宋体" w:eastAsia="宋体" w:cs="宋体"/>
          <w:b/>
          <w:color w:val="auto"/>
          <w:sz w:val="24"/>
          <w:szCs w:val="24"/>
          <w:highlight w:val="none"/>
        </w:rPr>
        <w:t>验收</w:t>
      </w:r>
      <w:bookmarkStart w:id="37" w:name="sfci_note9"/>
      <w:bookmarkEnd w:id="37"/>
    </w:p>
    <w:p>
      <w:pPr>
        <w:keepNext w:val="0"/>
        <w:keepLines w:val="0"/>
        <w:pageBreakBefore w:val="0"/>
        <w:widowControl w:val="0"/>
        <w:numPr>
          <w:ilvl w:val="0"/>
          <w:numId w:val="0"/>
        </w:numPr>
        <w:kinsoku/>
        <w:wordWrap/>
        <w:overflowPunct/>
        <w:topLinePunct w:val="0"/>
        <w:autoSpaceDE/>
        <w:autoSpaceDN/>
        <w:bidi w:val="0"/>
        <w:spacing w:line="400" w:lineRule="atLeas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货物运抵交货地点，由双方共同对货物的规格型号／品牌、数量/重量、质量等进行验收。经验收，若货物存在短缺、故障、缺陷或其他不符合本合同约定的情形，则乙方应在收到甲方通知后_____日内或甲方要求的其他时间内补足、修复或更换，并按照本合同的约定承担违约责任。在质量保证期内，若货物出现质量问题，甲方有权要求乙方予以补足、修复、更换，同时也可以要求乙方承担违约责任并赔偿损失。</w:t>
      </w:r>
    </w:p>
    <w:p>
      <w:pPr>
        <w:pStyle w:val="34"/>
        <w:numPr>
          <w:ilvl w:val="0"/>
          <w:numId w:val="0"/>
        </w:numPr>
        <w:spacing w:line="400" w:lineRule="atLeast"/>
        <w:ind w:left="0" w:leftChars="0" w:firstLine="482" w:firstLineChars="20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9.所有权及风险</w:t>
      </w:r>
    </w:p>
    <w:p>
      <w:pPr>
        <w:pStyle w:val="34"/>
        <w:numPr>
          <w:ilvl w:val="0"/>
          <w:numId w:val="0"/>
        </w:numPr>
        <w:spacing w:line="400" w:lineRule="atLeas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9.1货物所有权及风险自甲方验收合格之日起由乙方转移至甲方。</w:t>
      </w:r>
    </w:p>
    <w:p>
      <w:pPr>
        <w:keepNext w:val="0"/>
        <w:keepLines w:val="0"/>
        <w:pageBreakBefore w:val="0"/>
        <w:widowControl w:val="0"/>
        <w:numPr>
          <w:ilvl w:val="0"/>
          <w:numId w:val="0"/>
        </w:numPr>
        <w:kinsoku/>
        <w:wordWrap/>
        <w:overflowPunct/>
        <w:topLinePunct w:val="0"/>
        <w:autoSpaceDE/>
        <w:autoSpaceDN/>
        <w:bidi w:val="0"/>
        <w:spacing w:line="400" w:lineRule="atLeast"/>
        <w:ind w:left="0" w:leftChars="0"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10.售后服务</w:t>
      </w:r>
    </w:p>
    <w:p>
      <w:pPr>
        <w:keepNext w:val="0"/>
        <w:keepLines w:val="0"/>
        <w:pageBreakBefore w:val="0"/>
        <w:widowControl w:val="0"/>
        <w:numPr>
          <w:ilvl w:val="0"/>
          <w:numId w:val="0"/>
        </w:numPr>
        <w:kinsoku/>
        <w:wordWrap/>
        <w:overflowPunct/>
        <w:topLinePunct w:val="0"/>
        <w:autoSpaceDE/>
        <w:autoSpaceDN/>
        <w:bidi w:val="0"/>
        <w:spacing w:line="400" w:lineRule="atLeas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10.1</w:t>
      </w:r>
      <w:r>
        <w:rPr>
          <w:rFonts w:hint="eastAsia" w:ascii="宋体" w:hAnsi="宋体" w:eastAsia="宋体" w:cs="宋体"/>
          <w:color w:val="auto"/>
          <w:kern w:val="2"/>
          <w:sz w:val="24"/>
          <w:szCs w:val="24"/>
          <w:highlight w:val="none"/>
          <w:lang w:val="en-US" w:eastAsia="zh-CN" w:bidi="ar-SA"/>
        </w:rPr>
        <w:t>乙方应按甲方要求及现场需要，派员至甲方提供现场服务以及货物相关的技术指导、协助及培训等，并将工作进展及时通知甲方，产生的相关费用由乙方承担。</w:t>
      </w:r>
    </w:p>
    <w:p>
      <w:pPr>
        <w:keepNext w:val="0"/>
        <w:keepLines w:val="0"/>
        <w:widowControl w:val="0"/>
        <w:numPr>
          <w:ilvl w:val="0"/>
          <w:numId w:val="0"/>
        </w:numPr>
        <w:suppressLineNumbers w:val="0"/>
        <w:spacing w:before="0" w:beforeAutospacing="0" w:after="0" w:afterAutospacing="0" w:line="400" w:lineRule="atLeast"/>
        <w:ind w:left="0" w:right="0" w:firstLine="482" w:firstLineChars="200"/>
        <w:jc w:val="left"/>
        <w:rPr>
          <w:rFonts w:hint="eastAsia" w:ascii="宋体" w:hAnsi="宋体" w:eastAsia="宋体" w:cs="宋体"/>
          <w:b/>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11.</w:t>
      </w:r>
      <w:r>
        <w:rPr>
          <w:rFonts w:hint="eastAsia" w:ascii="宋体" w:hAnsi="宋体" w:eastAsia="宋体" w:cs="宋体"/>
          <w:b/>
          <w:color w:val="auto"/>
          <w:kern w:val="2"/>
          <w:sz w:val="24"/>
          <w:szCs w:val="24"/>
          <w:highlight w:val="none"/>
          <w:lang w:val="en-US" w:eastAsia="zh-CN" w:bidi="ar-SA"/>
        </w:rPr>
        <w:t>保密</w:t>
      </w:r>
    </w:p>
    <w:p>
      <w:pPr>
        <w:keepNext w:val="0"/>
        <w:keepLines w:val="0"/>
        <w:widowControl w:val="0"/>
        <w:numPr>
          <w:ilvl w:val="0"/>
          <w:numId w:val="0"/>
        </w:numPr>
        <w:suppressLineNumbers w:val="0"/>
        <w:spacing w:before="0" w:beforeAutospacing="0" w:after="0" w:afterAutospacing="0" w:line="400" w:lineRule="atLeast"/>
        <w:ind w:left="0" w:leftChars="0" w:right="0" w:firstLine="480" w:firstLineChars="200"/>
        <w:jc w:val="left"/>
        <w:rPr>
          <w:rFonts w:hint="eastAsia" w:ascii="宋体" w:hAnsi="宋体" w:eastAsia="宋体" w:cs="宋体"/>
          <w:bCs w:val="0"/>
          <w:color w:val="auto"/>
          <w:sz w:val="24"/>
          <w:szCs w:val="24"/>
          <w:highlight w:val="none"/>
          <w:lang w:val="en-US"/>
        </w:rPr>
      </w:pPr>
      <w:r>
        <w:rPr>
          <w:rFonts w:hint="eastAsia" w:ascii="宋体" w:hAnsi="宋体" w:eastAsia="宋体" w:cs="宋体"/>
          <w:bCs w:val="0"/>
          <w:color w:val="auto"/>
          <w:kern w:val="2"/>
          <w:sz w:val="24"/>
          <w:szCs w:val="24"/>
          <w:highlight w:val="none"/>
          <w:lang w:val="en-US" w:eastAsia="zh-CN" w:bidi="ar-SA"/>
        </w:rPr>
        <w:t>11.1在本合同签订前、履行中及终止后，接收方对披露方提供的资料、信息（包括但不限于商业秘密、技术秘密、内部管理资料等）负严格的保密责任，交易双方对交易本身负严格的保密责任。</w:t>
      </w:r>
      <w:r>
        <w:rPr>
          <w:rFonts w:hint="eastAsia" w:ascii="宋体" w:hAnsi="宋体" w:cs="宋体"/>
          <w:color w:val="auto"/>
          <w:sz w:val="24"/>
          <w:szCs w:val="24"/>
          <w:highlight w:val="none"/>
          <w:lang w:eastAsia="zh-CN" w:bidi="ar"/>
        </w:rPr>
        <w:t>违约</w:t>
      </w:r>
      <w:r>
        <w:rPr>
          <w:rFonts w:hint="eastAsia" w:ascii="宋体" w:hAnsi="宋体" w:cs="宋体"/>
          <w:color w:val="auto"/>
          <w:sz w:val="24"/>
          <w:szCs w:val="24"/>
          <w:highlight w:val="none"/>
          <w:lang w:bidi="ar"/>
        </w:rPr>
        <w:t>方违反约定导致</w:t>
      </w:r>
      <w:r>
        <w:rPr>
          <w:rFonts w:hint="eastAsia" w:ascii="宋体" w:hAnsi="宋体" w:cs="宋体"/>
          <w:color w:val="auto"/>
          <w:sz w:val="24"/>
          <w:szCs w:val="24"/>
          <w:highlight w:val="none"/>
          <w:lang w:eastAsia="zh-CN" w:bidi="ar"/>
        </w:rPr>
        <w:t>守约</w:t>
      </w:r>
      <w:r>
        <w:rPr>
          <w:rFonts w:hint="eastAsia" w:ascii="宋体" w:hAnsi="宋体" w:cs="宋体"/>
          <w:color w:val="auto"/>
          <w:sz w:val="24"/>
          <w:szCs w:val="24"/>
          <w:highlight w:val="none"/>
          <w:lang w:bidi="ar"/>
        </w:rPr>
        <w:t>方遭受损失或不利影响的</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应赔偿因此给对方造成的所有损失，损失额难以确定的，以本合同报酬总额</w:t>
      </w:r>
      <w:r>
        <w:rPr>
          <w:rFonts w:hint="eastAsia" w:ascii="宋体" w:hAnsi="宋体" w:cs="宋体"/>
          <w:color w:val="auto"/>
          <w:sz w:val="24"/>
          <w:szCs w:val="24"/>
          <w:highlight w:val="none"/>
        </w:rPr>
        <w:t>xx</w:t>
      </w:r>
      <w:r>
        <w:rPr>
          <w:rFonts w:hint="eastAsia" w:ascii="宋体" w:hAnsi="宋体" w:cs="宋体"/>
          <w:color w:val="auto"/>
          <w:sz w:val="24"/>
          <w:szCs w:val="24"/>
          <w:highlight w:val="none"/>
          <w:lang w:bidi="ar"/>
        </w:rPr>
        <w:t>%作为损失额。</w:t>
      </w:r>
    </w:p>
    <w:p>
      <w:pPr>
        <w:keepNext w:val="0"/>
        <w:keepLines w:val="0"/>
        <w:widowControl w:val="0"/>
        <w:numPr>
          <w:ilvl w:val="0"/>
          <w:numId w:val="0"/>
        </w:numPr>
        <w:suppressLineNumbers w:val="0"/>
        <w:spacing w:before="0" w:beforeAutospacing="0" w:after="0" w:afterAutospacing="0" w:line="400" w:lineRule="atLeast"/>
        <w:ind w:left="0" w:leftChars="0" w:right="0" w:firstLine="480" w:firstLineChars="200"/>
        <w:jc w:val="left"/>
        <w:rPr>
          <w:rFonts w:hint="eastAsia" w:ascii="宋体" w:hAnsi="宋体" w:eastAsia="宋体" w:cs="宋体"/>
          <w:bCs w:val="0"/>
          <w:color w:val="auto"/>
          <w:sz w:val="24"/>
          <w:szCs w:val="24"/>
          <w:highlight w:val="none"/>
          <w:lang w:val="en-US"/>
        </w:rPr>
      </w:pPr>
      <w:r>
        <w:rPr>
          <w:rFonts w:hint="eastAsia" w:ascii="宋体" w:hAnsi="宋体" w:eastAsia="宋体" w:cs="宋体"/>
          <w:bCs w:val="0"/>
          <w:color w:val="auto"/>
          <w:kern w:val="2"/>
          <w:sz w:val="24"/>
          <w:szCs w:val="24"/>
          <w:highlight w:val="none"/>
          <w:lang w:val="en-US" w:eastAsia="zh-CN" w:bidi="ar-SA"/>
        </w:rPr>
        <w:t>11.2未经披露方书面同意，接收方不得将上述资料及信息在任何时间以任何方式披露给任何第三人。也不得将上述资料及信息用于本合同以外的目的。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atLeast"/>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11.3保密条款具有独立性，不受本合同的终止或解除的影响。</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0" w:leftChars="0" w:right="0" w:rightChars="0"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12.</w:t>
      </w:r>
      <w:r>
        <w:rPr>
          <w:rFonts w:hint="eastAsia" w:ascii="宋体" w:hAnsi="宋体" w:eastAsia="宋体" w:cs="宋体"/>
          <w:b/>
          <w:color w:val="auto"/>
          <w:kern w:val="2"/>
          <w:sz w:val="24"/>
          <w:szCs w:val="24"/>
          <w:highlight w:val="none"/>
          <w:lang w:val="en-US" w:eastAsia="zh-CN" w:bidi="ar-SA"/>
        </w:rPr>
        <w:t>知识产权</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12.1</w:t>
      </w:r>
      <w:r>
        <w:rPr>
          <w:rFonts w:hint="eastAsia" w:ascii="宋体" w:hAnsi="宋体" w:eastAsia="宋体" w:cs="宋体"/>
          <w:color w:val="auto"/>
          <w:kern w:val="2"/>
          <w:sz w:val="24"/>
          <w:szCs w:val="24"/>
          <w:highlight w:val="none"/>
          <w:lang w:val="en-US" w:eastAsia="zh-CN" w:bidi="ar-SA"/>
        </w:rPr>
        <w:t>乙方保证甲方不会因使用本合同货物而受到任何他人提出在知识产权方面的侵权指控，否则由乙方负责处理，并承担因此产生的所有费用及一切赔偿责任。</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12.2 乙方针对甲方业务需求对商品货物进行创作设计所产生的知识产权归甲方所有，甲方针对商品货物进行的后续延伸创作所产生的知识产权归甲方所有。</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12.3本条款下知识产权义务独立于本合同,不受本合同终止、解除或失效的影响。</w:t>
      </w:r>
    </w:p>
    <w:p>
      <w:pPr>
        <w:keepNext w:val="0"/>
        <w:keepLines w:val="0"/>
        <w:pageBreakBefore w:val="0"/>
        <w:widowControl w:val="0"/>
        <w:numPr>
          <w:ilvl w:val="0"/>
          <w:numId w:val="0"/>
        </w:numPr>
        <w:kinsoku/>
        <w:wordWrap/>
        <w:overflowPunct/>
        <w:topLinePunct w:val="0"/>
        <w:autoSpaceDE/>
        <w:autoSpaceDN/>
        <w:bidi w:val="0"/>
        <w:spacing w:line="400" w:lineRule="atLeast"/>
        <w:ind w:left="0" w:leftChars="0"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13.</w:t>
      </w:r>
      <w:r>
        <w:rPr>
          <w:rFonts w:hint="eastAsia" w:ascii="宋体" w:hAnsi="宋体" w:eastAsia="宋体" w:cs="宋体"/>
          <w:b/>
          <w:color w:val="auto"/>
          <w:kern w:val="2"/>
          <w:sz w:val="24"/>
          <w:szCs w:val="24"/>
          <w:highlight w:val="none"/>
          <w:lang w:val="en-US" w:eastAsia="zh-CN" w:bidi="ar-SA"/>
        </w:rPr>
        <w:t>违约与赔偿</w:t>
      </w:r>
    </w:p>
    <w:p>
      <w:pPr>
        <w:pStyle w:val="11"/>
        <w:keepNext w:val="0"/>
        <w:keepLines w:val="0"/>
        <w:pageBreakBefore w:val="0"/>
        <w:widowControl w:val="0"/>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13.1乙方迟延交货，自交货期限届满之次日起，每迟延一日，乙方应向甲方支付合同总价款 xx ‰的违约金。迟延超过 xx日，甲方享有全部或部分解除本合同的选择权，前述违约金累计至实际交货日或合同解除日,合同解除日为解除通知到达乙方之日。</w:t>
      </w:r>
    </w:p>
    <w:p>
      <w:pPr>
        <w:pStyle w:val="11"/>
        <w:keepNext w:val="0"/>
        <w:keepLines w:val="0"/>
        <w:pageBreakBefore w:val="0"/>
        <w:widowControl w:val="0"/>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13.2乙方怠于或拒绝履行合同约定的质量保证和售后服务义务，或者履行义务不符合本合同约定，每出现一次，应向甲方支付合同总价款 xx %的违约金，该违约金不因乙方事后纠正而得以免除。</w:t>
      </w:r>
    </w:p>
    <w:p>
      <w:pPr>
        <w:pStyle w:val="11"/>
        <w:keepNext w:val="0"/>
        <w:keepLines w:val="0"/>
        <w:pageBreakBefore w:val="0"/>
        <w:widowControl w:val="0"/>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13.3若货物经验收不符合本合同约定，则乙方应按不符合部分货物价款的xx %向甲方支付违约金；若货物经乙方更换或修复后，经第二次检验仍不符合本合同约定，则前述违约金调增为xx %，同时甲方享有全部或部分解除本合同的选择权，合同解除日为解除通知到达乙方之日。</w:t>
      </w:r>
    </w:p>
    <w:p>
      <w:pPr>
        <w:pStyle w:val="11"/>
        <w:keepNext w:val="0"/>
        <w:keepLines w:val="0"/>
        <w:pageBreakBefore w:val="0"/>
        <w:widowControl w:val="0"/>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13.4乙方应对违约而导致的甲方损失或约定违约金不足以弥补甲方损失的部分进行赔偿，该等损失包括但不限于实际损失、可得利益损失、第三方索赔以及由此产生的律师费、诉讼费等。</w:t>
      </w:r>
    </w:p>
    <w:p>
      <w:pPr>
        <w:pStyle w:val="11"/>
        <w:keepNext w:val="0"/>
        <w:keepLines w:val="0"/>
        <w:pageBreakBefore w:val="0"/>
        <w:widowControl w:val="0"/>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13.5若乙方收到甲方以书面形式发出违约索赔通知，应在 xx日内将书面处理意见或解决方案回复甲方，未回复视为接受甲方索赔要求。</w:t>
      </w:r>
    </w:p>
    <w:p>
      <w:pPr>
        <w:pStyle w:val="11"/>
        <w:keepNext w:val="0"/>
        <w:keepLines w:val="0"/>
        <w:pageBreakBefore w:val="0"/>
        <w:widowControl w:val="0"/>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13.6在乙方违约情况下，其应向甲方承担的违约金和损失赔偿，甲方有权从未付乙方款项中直接扣抵。</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若</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违反合规承诺，买方有权选择全部或部分解除合同，</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对解除合同给买方造成的所有损失予以赔偿，包括但不限于因此导致</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被调查、被停工、被索赔以及</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在有限期间内以合理价格采取的必要补救措施等事项所发生的费用。</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left="105" w:leftChars="50" w:firstLine="482" w:firstLineChars="200"/>
        <w:textAlignment w:val="auto"/>
        <w:outlineLvl w:val="9"/>
        <w:rPr>
          <w:rFonts w:hint="eastAsia" w:ascii="宋体" w:hAnsi="宋体" w:eastAsia="宋体" w:cs="宋体"/>
          <w:b/>
          <w:color w:val="auto"/>
          <w:sz w:val="24"/>
          <w:szCs w:val="24"/>
          <w:highlight w:val="none"/>
          <w:u w:val="none"/>
        </w:rPr>
      </w:pPr>
      <w:bookmarkStart w:id="38" w:name="_Toc12670"/>
      <w:r>
        <w:rPr>
          <w:rFonts w:hint="eastAsia" w:ascii="宋体" w:hAnsi="宋体" w:cs="宋体"/>
          <w:b/>
          <w:color w:val="auto"/>
          <w:sz w:val="24"/>
          <w:szCs w:val="24"/>
          <w:highlight w:val="none"/>
          <w:u w:val="none"/>
          <w:lang w:val="en-US" w:eastAsia="zh-CN"/>
        </w:rPr>
        <w:t>14</w:t>
      </w:r>
      <w:r>
        <w:rPr>
          <w:rFonts w:hint="eastAsia" w:ascii="宋体" w:hAnsi="宋体" w:eastAsia="宋体" w:cs="宋体"/>
          <w:b/>
          <w:color w:val="auto"/>
          <w:sz w:val="24"/>
          <w:szCs w:val="24"/>
          <w:highlight w:val="none"/>
          <w:u w:val="none"/>
        </w:rPr>
        <w:t>.合规承诺</w:t>
      </w:r>
      <w:bookmarkEnd w:id="38"/>
    </w:p>
    <w:p>
      <w:pPr>
        <w:keepNext/>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14.1双</w:t>
      </w:r>
      <w:r>
        <w:rPr>
          <w:rFonts w:hint="eastAsia" w:ascii="宋体" w:hAnsi="宋体" w:eastAsia="宋体" w:cs="宋体"/>
          <w:color w:val="auto"/>
          <w:sz w:val="24"/>
          <w:szCs w:val="24"/>
          <w:highlight w:val="none"/>
          <w:lang w:eastAsia="zh-CN"/>
        </w:rPr>
        <w:t>方均不得向对方或对方经办人或其他相关人员索要、收受、提供、给予合同约定外的任何利益，包括但不限于明扣、暗扣、现金、购物卡、实物、有价证券、旅游或其他非物质性利益等。</w:t>
      </w:r>
    </w:p>
    <w:p>
      <w:pPr>
        <w:keepLines w:val="0"/>
        <w:pageBreakBefore w:val="0"/>
        <w:kinsoku/>
        <w:wordWrap/>
        <w:overflowPunct/>
        <w:topLinePunct w:val="0"/>
        <w:autoSpaceDE/>
        <w:autoSpaceDN/>
        <w:bidi w:val="0"/>
        <w:adjustRightInd/>
        <w:spacing w:line="400"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14.2双方保证已经就以上承诺内容与</w:t>
      </w:r>
      <w:r>
        <w:rPr>
          <w:rFonts w:hint="eastAsia" w:ascii="宋体" w:hAnsi="宋体" w:cs="宋体"/>
          <w:color w:val="auto"/>
          <w:kern w:val="2"/>
          <w:sz w:val="24"/>
          <w:szCs w:val="24"/>
          <w:highlight w:val="none"/>
          <w:lang w:val="en-US" w:eastAsia="zh-CN" w:bidi="ar-SA"/>
        </w:rPr>
        <w:t>双</w:t>
      </w:r>
      <w:r>
        <w:rPr>
          <w:rFonts w:hint="eastAsia" w:ascii="宋体" w:hAnsi="宋体" w:eastAsia="宋体" w:cs="宋体"/>
          <w:color w:val="auto"/>
          <w:kern w:val="2"/>
          <w:sz w:val="24"/>
          <w:szCs w:val="24"/>
          <w:highlight w:val="none"/>
          <w:lang w:val="en-US" w:eastAsia="zh-CN" w:bidi="ar-SA"/>
        </w:rPr>
        <w:t>方的管理层、董事、一般管理人员、经办人或其他相关人员进行了充分的沟通，并确保上述人员遵守本承诺条款的要求。</w:t>
      </w:r>
    </w:p>
    <w:p>
      <w:pPr>
        <w:keepNext w:val="0"/>
        <w:keepLines w:val="0"/>
        <w:pageBreakBefore w:val="0"/>
        <w:widowControl/>
        <w:kinsoku/>
        <w:wordWrap/>
        <w:overflowPunct/>
        <w:topLinePunct w:val="0"/>
        <w:autoSpaceDE/>
        <w:autoSpaceDN/>
        <w:bidi w:val="0"/>
        <w:adjustRightInd/>
        <w:snapToGrid/>
        <w:spacing w:before="0" w:beforeLines="0" w:line="400" w:lineRule="atLeast"/>
        <w:ind w:firstLine="482" w:firstLineChars="200"/>
        <w:textAlignment w:val="auto"/>
        <w:outlineLvl w:val="9"/>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u w:val="none"/>
          <w:lang w:val="en-US" w:eastAsia="zh-CN"/>
        </w:rPr>
        <w:t>15.不可抗力</w:t>
      </w:r>
    </w:p>
    <w:p>
      <w:pPr>
        <w:keepNext w:val="0"/>
        <w:keepLines w:val="0"/>
        <w:pageBreakBefore w:val="0"/>
        <w:widowControl w:val="0"/>
        <w:kinsoku/>
        <w:wordWrap/>
        <w:overflowPunct/>
        <w:topLinePunct w:val="0"/>
        <w:autoSpaceDE/>
        <w:autoSpaceDN/>
        <w:bidi w:val="0"/>
        <w:adjustRightInd/>
        <w:snapToGrid/>
        <w:spacing w:before="153" w:beforeLines="50" w:afterLines="0" w:line="400" w:lineRule="atLeast"/>
        <w:ind w:firstLine="480" w:firstLineChars="200"/>
        <w:jc w:val="both"/>
        <w:textAlignment w:val="auto"/>
        <w:rPr>
          <w:rFonts w:hint="eastAsia" w:ascii="宋体" w:hAnsi="宋体" w:eastAsia="宋体" w:cs="宋体"/>
          <w:bCs w:val="0"/>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15.1如果任何一方因不可抗力（战争，严重火灾、台风、地震、洪水以及其他任何不能预见、不能避免且不能克服的事件）影响无法履行合同义务或延迟履行合同义务，则受影响的一方应在事故发生后3个工作日内书面通知另一方，说明事故情况和延迟原因。在不可抗力存在的期间内，合同工作暂停，受事故影响的一方对另一方的损失不负有责任。</w:t>
      </w:r>
    </w:p>
    <w:p>
      <w:pPr>
        <w:pStyle w:val="11"/>
        <w:keepNext w:val="0"/>
        <w:keepLines w:val="0"/>
        <w:pageBreakBefore w:val="0"/>
        <w:widowControl w:val="0"/>
        <w:kinsoku/>
        <w:wordWrap/>
        <w:overflowPunct/>
        <w:topLinePunct w:val="0"/>
        <w:autoSpaceDE/>
        <w:autoSpaceDN/>
        <w:bidi w:val="0"/>
        <w:adjustRightInd w:val="0"/>
        <w:snapToGrid w:val="0"/>
        <w:spacing w:line="400" w:lineRule="atLeast"/>
        <w:ind w:left="0" w:leftChars="0" w:right="0" w:rightChars="0" w:firstLine="480" w:firstLineChars="200"/>
        <w:jc w:val="both"/>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spacing w:line="400" w:lineRule="atLeast"/>
        <w:ind w:left="0" w:leftChars="0" w:firstLine="482" w:firstLineChars="200"/>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6</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kern w:val="2"/>
          <w:sz w:val="24"/>
          <w:szCs w:val="24"/>
          <w:highlight w:val="none"/>
          <w:lang w:val="en-US" w:eastAsia="zh-CN" w:bidi="ar-SA"/>
        </w:rPr>
        <w:t>争议解决：</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kern w:val="2"/>
          <w:sz w:val="24"/>
          <w:szCs w:val="24"/>
          <w:highlight w:val="none"/>
          <w:lang w:val="en-US" w:eastAsia="zh-CN" w:bidi="ar-SA"/>
        </w:rPr>
        <w:t>凡因履行本合同发生的争议，双方应协商解决。若双方协商无法达成一致，则</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kern w:val="2"/>
          <w:sz w:val="24"/>
          <w:szCs w:val="24"/>
          <w:highlight w:val="none"/>
          <w:lang w:val="en-US" w:eastAsia="zh-CN" w:bidi="ar-SA"/>
        </w:rPr>
        <w:t>任何一方提起的诉讼均由甲方所在地有管辖权的人民法院管辖。</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任何一方</w:t>
      </w:r>
      <w:r>
        <w:rPr>
          <w:rFonts w:hint="eastAsia" w:ascii="宋体" w:hAnsi="宋体" w:eastAsia="宋体" w:cs="宋体"/>
          <w:color w:val="auto"/>
          <w:sz w:val="24"/>
          <w:szCs w:val="24"/>
          <w:highlight w:val="none"/>
          <w:u w:val="none"/>
          <w:lang w:eastAsia="zh-CN"/>
        </w:rPr>
        <w:t>可将该争议提交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仲裁委员会进行仲裁。</w:t>
      </w:r>
    </w:p>
    <w:p>
      <w:pPr>
        <w:keepNext w:val="0"/>
        <w:keepLines w:val="0"/>
        <w:pageBreakBefore w:val="0"/>
        <w:widowControl w:val="0"/>
        <w:kinsoku/>
        <w:wordWrap/>
        <w:overflowPunct/>
        <w:topLinePunct w:val="0"/>
        <w:autoSpaceDE/>
        <w:autoSpaceDN/>
        <w:bidi w:val="0"/>
        <w:adjustRightInd/>
        <w:spacing w:before="157" w:beforeLines="50" w:line="400" w:lineRule="atLeast"/>
        <w:ind w:left="0" w:right="0" w:rightChars="0" w:firstLine="482" w:firstLineChars="200"/>
        <w:jc w:val="left"/>
        <w:textAlignment w:val="auto"/>
        <w:outlineLvl w:val="9"/>
        <w:rPr>
          <w:rFonts w:hint="eastAsia" w:ascii="仿宋" w:hAnsi="仿宋" w:eastAsia="仿宋" w:cs="仿宋"/>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17.通知与送达</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.1任何一方发出的书面通知</w:t>
      </w:r>
      <w:r>
        <w:rPr>
          <w:rFonts w:hint="eastAsia" w:ascii="宋体" w:hAnsi="宋体" w:eastAsia="宋体" w:cs="宋体"/>
          <w:color w:val="auto"/>
          <w:sz w:val="24"/>
          <w:szCs w:val="24"/>
          <w:highlight w:val="none"/>
          <w:u w:val="none"/>
          <w:lang w:eastAsia="zh-CN"/>
        </w:rPr>
        <w:t>（应以合同语言书就）</w:t>
      </w:r>
      <w:r>
        <w:rPr>
          <w:rFonts w:hint="eastAsia" w:ascii="宋体" w:hAnsi="宋体" w:eastAsia="宋体" w:cs="宋体"/>
          <w:color w:val="auto"/>
          <w:sz w:val="24"/>
          <w:szCs w:val="24"/>
          <w:highlight w:val="none"/>
          <w:u w:val="none"/>
        </w:rPr>
        <w:t>及文件，均应以信函邮寄或电子邮件方式送达至本合同所列的地址并以到达接收方地址或接收方服务器时视为送达。任一方变更接收地址，均应及时书面通知另一方，否则视为未变更。</w:t>
      </w:r>
    </w:p>
    <w:p>
      <w:pPr>
        <w:keepLines w:val="0"/>
        <w:pageBreakBefore w:val="0"/>
        <w:kinsoku/>
        <w:wordWrap/>
        <w:overflowPunct/>
        <w:topLinePunct w:val="0"/>
        <w:autoSpaceDE/>
        <w:autoSpaceDN/>
        <w:bidi w:val="0"/>
        <w:adjustRightInd/>
        <w:snapToGrid w:val="0"/>
        <w:spacing w:before="157" w:beforeLines="50" w:line="400" w:lineRule="atLeast"/>
        <w:ind w:firstLine="240" w:firstLineChars="100"/>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b w:val="0"/>
          <w:bCs w:val="0"/>
          <w:color w:val="auto"/>
          <w:sz w:val="24"/>
          <w:szCs w:val="24"/>
          <w:highlight w:val="none"/>
          <w:u w:val="none"/>
          <w:lang w:eastAsia="zh-CN"/>
        </w:rPr>
        <w:t>对本合同涉及的双方分歧、索赔</w:t>
      </w:r>
      <w:r>
        <w:rPr>
          <w:rFonts w:hint="eastAsia" w:ascii="宋体" w:hAnsi="宋体" w:eastAsia="宋体" w:cs="宋体"/>
          <w:b w:val="0"/>
          <w:bCs w:val="0"/>
          <w:color w:val="auto"/>
          <w:sz w:val="24"/>
          <w:szCs w:val="24"/>
          <w:highlight w:val="none"/>
          <w:u w:val="none"/>
          <w:lang w:val="en-US" w:eastAsia="zh-CN"/>
        </w:rPr>
        <w:t>与其他</w:t>
      </w:r>
      <w:r>
        <w:rPr>
          <w:rFonts w:hint="eastAsia" w:ascii="宋体" w:hAnsi="宋体" w:eastAsia="宋体" w:cs="宋体"/>
          <w:b w:val="0"/>
          <w:bCs w:val="0"/>
          <w:color w:val="auto"/>
          <w:sz w:val="24"/>
          <w:szCs w:val="24"/>
          <w:highlight w:val="none"/>
          <w:u w:val="none"/>
          <w:lang w:eastAsia="zh-CN"/>
        </w:rPr>
        <w:t>争议事项的书面通知或文件，除按前述方式向对方合同联系人送达外，双方确认还须将相关通知或文件发送至以下邮箱：</w:t>
      </w:r>
    </w:p>
    <w:p>
      <w:pPr>
        <w:keepLines w:val="0"/>
        <w:pageBreakBefore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none"/>
          <w:lang w:eastAsia="zh-CN"/>
        </w:rPr>
        <w:fldChar w:fldCharType="begin"/>
      </w:r>
      <w:r>
        <w:rPr>
          <w:rFonts w:hint="eastAsia" w:ascii="宋体" w:hAnsi="宋体" w:eastAsia="宋体" w:cs="宋体"/>
          <w:b w:val="0"/>
          <w:bCs w:val="0"/>
          <w:color w:val="auto"/>
          <w:sz w:val="24"/>
          <w:szCs w:val="24"/>
          <w:highlight w:val="none"/>
          <w:u w:val="none"/>
          <w:lang w:eastAsia="zh-CN"/>
        </w:rPr>
        <w:instrText xml:space="preserve"> HYPERLINK "mailto:卖方邮箱【xushuang.sf@crrcgc.cc】" </w:instrText>
      </w:r>
      <w:r>
        <w:rPr>
          <w:rFonts w:hint="eastAsia" w:ascii="宋体" w:hAnsi="宋体" w:eastAsia="宋体" w:cs="宋体"/>
          <w:b w:val="0"/>
          <w:bCs w:val="0"/>
          <w:color w:val="auto"/>
          <w:sz w:val="24"/>
          <w:szCs w:val="24"/>
          <w:highlight w:val="none"/>
          <w:u w:val="none"/>
          <w:lang w:eastAsia="zh-CN"/>
        </w:rPr>
        <w:fldChar w:fldCharType="separate"/>
      </w:r>
      <w:r>
        <w:rPr>
          <w:rFonts w:hint="eastAsia" w:ascii="宋体" w:hAnsi="宋体" w:cs="宋体"/>
          <w:b w:val="0"/>
          <w:bCs w:val="0"/>
          <w:color w:val="auto"/>
          <w:sz w:val="24"/>
          <w:szCs w:val="24"/>
          <w:highlight w:val="none"/>
          <w:u w:val="none"/>
          <w:lang w:val="en-US" w:eastAsia="zh-CN"/>
        </w:rPr>
        <w:t>乙</w:t>
      </w:r>
      <w:r>
        <w:rPr>
          <w:rFonts w:hint="eastAsia" w:ascii="宋体" w:hAnsi="宋体" w:eastAsia="宋体" w:cs="宋体"/>
          <w:b w:val="0"/>
          <w:bCs w:val="0"/>
          <w:color w:val="auto"/>
          <w:sz w:val="24"/>
          <w:szCs w:val="24"/>
          <w:highlight w:val="none"/>
          <w:u w:val="none"/>
          <w:lang w:eastAsia="zh-CN"/>
        </w:rPr>
        <w:t>方邮箱：</w:t>
      </w:r>
      <w:r>
        <w:rPr>
          <w:rFonts w:hint="eastAsia" w:ascii="宋体" w:hAnsi="宋体" w:eastAsia="宋体" w:cs="宋体"/>
          <w:b w:val="0"/>
          <w:bCs w:val="0"/>
          <w:color w:val="auto"/>
          <w:sz w:val="24"/>
          <w:szCs w:val="24"/>
          <w:highlight w:val="none"/>
          <w:u w:val="none"/>
          <w:lang w:eastAsia="zh-CN"/>
        </w:rPr>
        <w:fldChar w:fldCharType="end"/>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eastAsia="zh-CN"/>
        </w:rPr>
        <w:t>，联系人：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eastAsia="宋体" w:cs="宋体"/>
          <w:b w:val="0"/>
          <w:b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u w:val="none"/>
          <w:lang w:val="en-US" w:eastAsia="zh-CN"/>
        </w:rPr>
        <w:t>甲</w:t>
      </w:r>
      <w:r>
        <w:rPr>
          <w:rFonts w:hint="eastAsia" w:ascii="宋体" w:hAnsi="宋体" w:eastAsia="宋体" w:cs="宋体"/>
          <w:b w:val="0"/>
          <w:bCs w:val="0"/>
          <w:color w:val="auto"/>
          <w:sz w:val="24"/>
          <w:szCs w:val="24"/>
          <w:highlight w:val="none"/>
          <w:u w:val="none"/>
          <w:lang w:eastAsia="zh-CN"/>
        </w:rPr>
        <w:t>方邮箱：</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eastAsia="zh-CN"/>
        </w:rPr>
        <w:t>，联系人：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none"/>
          <w:lang w:val="en-US" w:eastAsia="zh-CN"/>
        </w:rPr>
        <w:t>，联系电话：</w:t>
      </w:r>
      <w:r>
        <w:rPr>
          <w:rFonts w:hint="eastAsia" w:ascii="宋体" w:hAnsi="宋体" w:eastAsia="宋体" w:cs="宋体"/>
          <w:b w:val="0"/>
          <w:b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line="400" w:lineRule="atLeas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.2除非通知中另有规定，接收方均应在收到通知后</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个工作</w:t>
      </w:r>
      <w:r>
        <w:rPr>
          <w:rFonts w:hint="eastAsia" w:ascii="宋体" w:hAnsi="宋体" w:eastAsia="宋体" w:cs="宋体"/>
          <w:color w:val="auto"/>
          <w:sz w:val="24"/>
          <w:szCs w:val="24"/>
          <w:highlight w:val="none"/>
          <w:u w:val="none"/>
        </w:rPr>
        <w:t>日内书面回复通知方，未答复将视为该通知已被确认并接受，通知方可按通知处理相关事宜。</w:t>
      </w:r>
    </w:p>
    <w:p>
      <w:pPr>
        <w:keepNext w:val="0"/>
        <w:keepLines w:val="0"/>
        <w:pageBreakBefore w:val="0"/>
        <w:widowControl w:val="0"/>
        <w:kinsoku/>
        <w:wordWrap/>
        <w:overflowPunct/>
        <w:topLinePunct w:val="0"/>
        <w:autoSpaceDE/>
        <w:autoSpaceDN/>
        <w:bidi w:val="0"/>
        <w:spacing w:line="400" w:lineRule="atLeast"/>
        <w:ind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18.其他：</w:t>
      </w:r>
    </w:p>
    <w:p>
      <w:pPr>
        <w:keepNext w:val="0"/>
        <w:keepLines w:val="0"/>
        <w:pageBreakBefore w:val="0"/>
        <w:widowControl w:val="0"/>
        <w:kinsoku/>
        <w:wordWrap/>
        <w:overflowPunct/>
        <w:topLinePunct w:val="0"/>
        <w:autoSpaceDE/>
        <w:autoSpaceDN/>
        <w:bidi w:val="0"/>
        <w:spacing w:before="157" w:beforeLines="50" w:line="400"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18.1本合同未尽事宜或需要变更的部分，以双方签订补充协议为准。</w:t>
      </w:r>
    </w:p>
    <w:p>
      <w:pPr>
        <w:keepNext w:val="0"/>
        <w:keepLines w:val="0"/>
        <w:pageBreakBefore w:val="0"/>
        <w:widowControl w:val="0"/>
        <w:kinsoku/>
        <w:wordWrap/>
        <w:overflowPunct/>
        <w:topLinePunct w:val="0"/>
        <w:autoSpaceDE/>
        <w:autoSpaceDN/>
        <w:bidi w:val="0"/>
        <w:spacing w:before="157" w:beforeLines="50" w:line="400"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18.2本合同附件与本合同具有同等效力。</w:t>
      </w:r>
    </w:p>
    <w:p>
      <w:pPr>
        <w:keepNext w:val="0"/>
        <w:keepLines w:val="0"/>
        <w:pageBreakBefore w:val="0"/>
        <w:kinsoku/>
        <w:wordWrap/>
        <w:overflowPunct/>
        <w:topLinePunct w:val="0"/>
        <w:autoSpaceDE/>
        <w:autoSpaceDN/>
        <w:bidi w:val="0"/>
        <w:adjustRightInd/>
        <w:spacing w:before="157" w:beforeLines="50" w:line="400" w:lineRule="atLeas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r>
        <w:rPr>
          <w:rFonts w:hint="eastAsia" w:ascii="宋体" w:hAnsi="宋体" w:cs="宋体"/>
          <w:color w:val="auto"/>
          <w:sz w:val="24"/>
          <w:szCs w:val="24"/>
          <w:highlight w:val="none"/>
          <w:lang w:val="en-US" w:eastAsia="zh-CN"/>
        </w:rPr>
        <w:t>3乙</w:t>
      </w:r>
      <w:r>
        <w:rPr>
          <w:rFonts w:hint="eastAsia" w:ascii="宋体" w:hAnsi="宋体" w:eastAsia="宋体" w:cs="宋体"/>
          <w:color w:val="auto"/>
          <w:sz w:val="24"/>
          <w:szCs w:val="24"/>
          <w:highlight w:val="none"/>
          <w:lang w:val="en-US" w:eastAsia="zh-CN"/>
        </w:rPr>
        <w:t>方不得擅自将</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方的品牌（包括但不限于商标、字号、标识等）内容用于广告宣传或业务推销等活动；若需使用，需经</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方书面授权，并事先将宣传样本等有关内容提交</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方确认。否则，</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方有权解除合同，并要求</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lang w:val="en-US" w:eastAsia="zh-CN"/>
        </w:rPr>
        <w:t>方立即停止一切宣传等活动，积极消除对</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方造成的不良影响，向</w:t>
      </w:r>
      <w:r>
        <w:rPr>
          <w:rFonts w:hint="eastAsia" w:ascii="宋体" w:hAnsi="宋体" w:cs="宋体"/>
          <w:color w:val="auto"/>
          <w:sz w:val="24"/>
          <w:szCs w:val="24"/>
          <w:highlight w:val="none"/>
          <w:lang w:val="en-US" w:eastAsia="zh-CN"/>
        </w:rPr>
        <w:t>甲</w:t>
      </w:r>
      <w:r>
        <w:rPr>
          <w:rFonts w:hint="eastAsia" w:ascii="宋体" w:hAnsi="宋体" w:eastAsia="宋体" w:cs="宋体"/>
          <w:color w:val="auto"/>
          <w:sz w:val="24"/>
          <w:szCs w:val="24"/>
          <w:highlight w:val="none"/>
          <w:lang w:val="en-US" w:eastAsia="zh-CN"/>
        </w:rPr>
        <w:t>方一次性支付合同总额X%的违约金，该违约金不足以弥补买方损失的，</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lang w:val="en-US" w:eastAsia="zh-CN"/>
        </w:rPr>
        <w:t>方还应另外予以赔偿。同时，</w:t>
      </w:r>
      <w:r>
        <w:rPr>
          <w:rFonts w:hint="eastAsia" w:ascii="宋体" w:hAnsi="宋体" w:cs="宋体"/>
          <w:color w:val="auto"/>
          <w:sz w:val="24"/>
          <w:szCs w:val="24"/>
          <w:highlight w:val="none"/>
          <w:lang w:val="en-US" w:eastAsia="zh-CN"/>
        </w:rPr>
        <w:t>乙</w:t>
      </w:r>
      <w:r>
        <w:rPr>
          <w:rFonts w:hint="eastAsia" w:ascii="宋体" w:hAnsi="宋体" w:eastAsia="宋体" w:cs="宋体"/>
          <w:color w:val="auto"/>
          <w:sz w:val="24"/>
          <w:szCs w:val="24"/>
          <w:highlight w:val="none"/>
          <w:lang w:val="en-US" w:eastAsia="zh-CN"/>
        </w:rPr>
        <w:t>方应对其自身行为承担全部法律责任。</w:t>
      </w:r>
    </w:p>
    <w:p>
      <w:pPr>
        <w:keepNext w:val="0"/>
        <w:keepLines w:val="0"/>
        <w:pageBreakBefore w:val="0"/>
        <w:widowControl w:val="0"/>
        <w:numPr>
          <w:ilvl w:val="0"/>
          <w:numId w:val="0"/>
        </w:numPr>
        <w:kinsoku/>
        <w:wordWrap/>
        <w:overflowPunct/>
        <w:topLinePunct w:val="0"/>
        <w:autoSpaceDE/>
        <w:autoSpaceDN/>
        <w:bidi w:val="0"/>
        <w:spacing w:line="400" w:lineRule="atLeast"/>
        <w:ind w:firstLine="482" w:firstLineChars="200"/>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9</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color w:val="auto"/>
          <w:kern w:val="2"/>
          <w:sz w:val="24"/>
          <w:szCs w:val="24"/>
          <w:highlight w:val="none"/>
          <w:lang w:val="en-US" w:eastAsia="zh-CN" w:bidi="ar-SA"/>
        </w:rPr>
        <w:t>合同生效：</w:t>
      </w:r>
      <w:bookmarkStart w:id="39" w:name="sfci_note17"/>
      <w:bookmarkEnd w:id="39"/>
    </w:p>
    <w:p>
      <w:pPr>
        <w:keepNext w:val="0"/>
        <w:keepLines w:val="0"/>
        <w:pageBreakBefore w:val="0"/>
        <w:widowControl w:val="0"/>
        <w:kinsoku/>
        <w:wordWrap/>
        <w:overflowPunct/>
        <w:topLinePunct w:val="0"/>
        <w:autoSpaceDE/>
        <w:autoSpaceDN/>
        <w:bidi w:val="0"/>
        <w:adjustRightInd/>
        <w:spacing w:before="157" w:beforeLines="50" w:line="400" w:lineRule="atLeast"/>
        <w:ind w:left="105" w:leftChars="5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.1本合同自双方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代表签字并加盖双方公章或合同专用章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加盖双方公章或合同专用章</w:t>
      </w:r>
      <w:r>
        <w:rPr>
          <w:rFonts w:hint="eastAsia" w:ascii="宋体" w:hAnsi="宋体" w:eastAsia="宋体" w:cs="宋体"/>
          <w:color w:val="auto"/>
          <w:sz w:val="24"/>
          <w:szCs w:val="24"/>
          <w:highlight w:val="none"/>
        </w:rPr>
        <w:t>之日生效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至</w:t>
      </w:r>
      <w:r>
        <w:rPr>
          <w:rFonts w:hint="eastAsia" w:ascii="宋体" w:hAnsi="宋体" w:eastAsia="宋体" w:cs="宋体"/>
          <w:color w:val="auto"/>
          <w:sz w:val="24"/>
          <w:szCs w:val="24"/>
          <w:highlight w:val="none"/>
          <w:u w:val="none"/>
          <w:lang w:val="en-US" w:eastAsia="zh-CN"/>
        </w:rPr>
        <w:t>双方权利义务履行完毕之日终止</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rPr>
        <w:sym w:font="Wingdings 2" w:char="00A3"/>
      </w:r>
      <w:r>
        <w:rPr>
          <w:rFonts w:hint="eastAsia" w:ascii="宋体" w:hAnsi="宋体" w:eastAsia="宋体" w:cs="宋体"/>
          <w:color w:val="auto"/>
          <w:sz w:val="24"/>
          <w:szCs w:val="24"/>
          <w:highlight w:val="none"/>
          <w:u w:val="none"/>
        </w:rPr>
        <w:t>本合同一式</w:t>
      </w:r>
      <w:r>
        <w:rPr>
          <w:rFonts w:hint="eastAsia" w:ascii="宋体" w:hAnsi="宋体" w:eastAsia="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val="en-US" w:eastAsia="zh-CN"/>
        </w:rPr>
        <w:t>甲</w:t>
      </w:r>
      <w:r>
        <w:rPr>
          <w:rFonts w:hint="eastAsia" w:ascii="宋体" w:hAnsi="宋体" w:eastAsia="宋体" w:cs="宋体"/>
          <w:color w:val="auto"/>
          <w:sz w:val="24"/>
          <w:szCs w:val="24"/>
          <w:highlight w:val="none"/>
          <w:u w:val="none"/>
          <w:lang w:eastAsia="zh-CN"/>
        </w:rPr>
        <w:t>方执</w:t>
      </w:r>
      <w:r>
        <w:rPr>
          <w:rFonts w:hint="eastAsia" w:ascii="宋体" w:hAnsi="宋体" w:eastAsia="宋体" w:cs="宋体"/>
          <w:color w:val="auto"/>
          <w:sz w:val="24"/>
          <w:szCs w:val="24"/>
          <w:highlight w:val="none"/>
          <w:u w:val="single"/>
          <w:lang w:val="en-US" w:eastAsia="zh-CN"/>
        </w:rPr>
        <w:t>X</w:t>
      </w:r>
      <w:r>
        <w:rPr>
          <w:rFonts w:hint="eastAsia" w:ascii="宋体" w:hAnsi="宋体" w:eastAsia="宋体" w:cs="宋体"/>
          <w:color w:val="auto"/>
          <w:sz w:val="24"/>
          <w:szCs w:val="24"/>
          <w:highlight w:val="none"/>
          <w:u w:val="none"/>
        </w:rPr>
        <w:t>份，</w:t>
      </w:r>
      <w:r>
        <w:rPr>
          <w:rFonts w:hint="eastAsia" w:ascii="宋体" w:hAnsi="宋体" w:cs="宋体"/>
          <w:color w:val="auto"/>
          <w:sz w:val="24"/>
          <w:szCs w:val="24"/>
          <w:highlight w:val="none"/>
          <w:u w:val="none"/>
          <w:lang w:val="en-US" w:eastAsia="zh-CN"/>
        </w:rPr>
        <w:t>乙</w:t>
      </w:r>
      <w:r>
        <w:rPr>
          <w:rFonts w:hint="eastAsia" w:ascii="宋体" w:hAnsi="宋体" w:eastAsia="宋体" w:cs="宋体"/>
          <w:color w:val="auto"/>
          <w:sz w:val="24"/>
          <w:szCs w:val="24"/>
          <w:highlight w:val="none"/>
          <w:u w:val="none"/>
          <w:lang w:eastAsia="zh-CN"/>
        </w:rPr>
        <w:t>方执</w:t>
      </w:r>
      <w:r>
        <w:rPr>
          <w:rFonts w:hint="eastAsia" w:ascii="宋体" w:hAnsi="宋体" w:eastAsia="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none"/>
        </w:rPr>
        <w:t>份），具有同等法律效力。</w:t>
      </w: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.2本合同正文均系打印文字，若出现非打印文字的修改或添加，均须经双方代表签认</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rPr>
        <w:t>加盖双方印章，方被认为有效。</w:t>
      </w:r>
    </w:p>
    <w:p>
      <w:pPr>
        <w:keepNext w:val="0"/>
        <w:keepLines w:val="0"/>
        <w:pageBreakBefore w:val="0"/>
        <w:widowControl w:val="0"/>
        <w:tabs>
          <w:tab w:val="left" w:pos="3180"/>
        </w:tabs>
        <w:kinsoku/>
        <w:wordWrap/>
        <w:overflowPunct/>
        <w:topLinePunct w:val="0"/>
        <w:autoSpaceDE/>
        <w:autoSpaceDN/>
        <w:bidi w:val="0"/>
        <w:adjustRightInd/>
        <w:spacing w:before="157" w:beforeLines="50" w:line="400" w:lineRule="atLeast"/>
        <w:ind w:left="105" w:leftChars="5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3本合同文本每页均以双方人员进行页签或以双方印章加盖骑缝章的方式进行确认，一方放弃前述确认方式的，视同认可并接受对方的确认，双方若因所执合同文本不同发生争议，则以被对方确认的合同文本为准。</w:t>
      </w:r>
    </w:p>
    <w:p>
      <w:pPr>
        <w:keepNext w:val="0"/>
        <w:keepLines w:val="0"/>
        <w:pageBreakBefore w:val="0"/>
        <w:widowControl w:val="0"/>
        <w:numPr>
          <w:ilvl w:val="0"/>
          <w:numId w:val="0"/>
        </w:numPr>
        <w:kinsoku/>
        <w:wordWrap/>
        <w:overflowPunct/>
        <w:topLinePunct w:val="0"/>
        <w:autoSpaceDE/>
        <w:autoSpaceDN/>
        <w:bidi w:val="0"/>
        <w:spacing w:line="400" w:lineRule="atLeast"/>
        <w:ind w:left="0" w:leftChars="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kern w:val="2"/>
          <w:sz w:val="24"/>
          <w:szCs w:val="24"/>
          <w:highlight w:val="none"/>
          <w:lang w:val="en-US" w:eastAsia="zh-CN" w:bidi="ar-SA"/>
        </w:rPr>
        <w:t>□本合同依照《中华人民共和国电子签名法》采用电子文本及电子签名签署，电子合同存档于电子签章平台，双方可随时查看下载，具有与纸质合同同等法律效力。自双方完成电子签章程序后生效，合同有效期至双方权利义务完全履行完毕日止。</w:t>
      </w:r>
    </w:p>
    <w:p>
      <w:pPr>
        <w:keepNext w:val="0"/>
        <w:keepLines w:val="0"/>
        <w:pageBreakBefore w:val="0"/>
        <w:widowControl w:val="0"/>
        <w:numPr>
          <w:ilvl w:val="0"/>
          <w:numId w:val="0"/>
        </w:numPr>
        <w:kinsoku/>
        <w:wordWrap/>
        <w:overflowPunct/>
        <w:topLinePunct w:val="0"/>
        <w:autoSpaceDE/>
        <w:autoSpaceDN/>
        <w:bidi w:val="0"/>
        <w:spacing w:line="560" w:lineRule="exact"/>
        <w:ind w:leftChars="200"/>
        <w:textAlignment w:val="auto"/>
        <w:outlineLvl w:val="0"/>
        <w:rPr>
          <w:rStyle w:val="30"/>
          <w:rFonts w:hint="eastAsia" w:ascii="仿宋" w:hAnsi="仿宋" w:eastAsia="仿宋" w:cs="仿宋"/>
          <w:b/>
          <w:bCs/>
          <w:color w:val="auto"/>
          <w:sz w:val="24"/>
          <w:szCs w:val="24"/>
          <w:highlight w:val="none"/>
          <w:shd w:val="clear" w:color="auto" w:fill="FFFFFF"/>
        </w:rPr>
      </w:pPr>
      <w:r>
        <w:rPr>
          <w:rStyle w:val="30"/>
          <w:rFonts w:hint="eastAsia" w:ascii="仿宋" w:hAnsi="仿宋" w:eastAsia="仿宋" w:cs="仿宋"/>
          <w:b/>
          <w:bCs/>
          <w:color w:val="auto"/>
          <w:sz w:val="24"/>
          <w:szCs w:val="24"/>
          <w:highlight w:val="none"/>
          <w:shd w:val="clear" w:color="auto" w:fill="FFFFFF"/>
        </w:rPr>
        <w:t>（以下无正文）</w:t>
      </w:r>
    </w:p>
    <w:tbl>
      <w:tblPr>
        <w:tblStyle w:val="19"/>
        <w:tblW w:w="9055" w:type="dxa"/>
        <w:jc w:val="center"/>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108" w:type="dxa"/>
          <w:bottom w:w="0" w:type="dxa"/>
          <w:right w:w="108" w:type="dxa"/>
        </w:tblCellMar>
      </w:tblPr>
      <w:tblGrid>
        <w:gridCol w:w="4740"/>
        <w:gridCol w:w="4315"/>
      </w:tblGrid>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476" w:hRule="atLeast"/>
          <w:jc w:val="center"/>
        </w:trPr>
        <w:tc>
          <w:tcPr>
            <w:tcW w:w="47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745" w:leftChars="354" w:right="893" w:rightChars="425" w:hanging="2"/>
              <w:jc w:val="both"/>
              <w:textAlignment w:val="auto"/>
              <w:rPr>
                <w:rFonts w:hint="eastAsia" w:ascii="仿宋" w:hAnsi="仿宋" w:eastAsia="仿宋"/>
                <w:color w:val="auto"/>
                <w:sz w:val="24"/>
                <w:szCs w:val="20"/>
                <w:highlight w:val="none"/>
              </w:rPr>
            </w:pPr>
          </w:p>
          <w:p>
            <w:pPr>
              <w:keepNext w:val="0"/>
              <w:keepLines w:val="0"/>
              <w:pageBreakBefore w:val="0"/>
              <w:widowControl w:val="0"/>
              <w:suppressLineNumbers w:val="0"/>
              <w:tabs>
                <w:tab w:val="left" w:pos="4277"/>
                <w:tab w:val="left" w:pos="4419"/>
              </w:tabs>
              <w:kinsoku/>
              <w:wordWrap/>
              <w:overflowPunct/>
              <w:topLinePunct w:val="0"/>
              <w:autoSpaceDE/>
              <w:autoSpaceDN/>
              <w:bidi w:val="0"/>
              <w:adjustRightInd/>
              <w:snapToGrid/>
              <w:spacing w:before="0" w:beforeAutospacing="0" w:after="0" w:afterAutospacing="0"/>
              <w:ind w:left="0" w:right="386" w:rightChars="184"/>
              <w:jc w:val="both"/>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lang w:val="en-US" w:eastAsia="zh-CN"/>
              </w:rPr>
              <w:t>甲</w:t>
            </w:r>
            <w:r>
              <w:rPr>
                <w:rFonts w:hint="eastAsia" w:ascii="仿宋" w:hAnsi="仿宋" w:eastAsia="仿宋"/>
                <w:color w:val="auto"/>
                <w:sz w:val="24"/>
                <w:szCs w:val="20"/>
                <w:highlight w:val="none"/>
                <w:lang w:eastAsia="zh-CN"/>
              </w:rPr>
              <w:t>方</w:t>
            </w:r>
            <w:r>
              <w:rPr>
                <w:rFonts w:hint="eastAsia" w:ascii="仿宋" w:hAnsi="仿宋" w:eastAsia="仿宋"/>
                <w:color w:val="auto"/>
                <w:sz w:val="24"/>
                <w:szCs w:val="20"/>
                <w:highlight w:val="none"/>
              </w:rPr>
              <w:t>：</w:t>
            </w:r>
            <w:r>
              <w:rPr>
                <w:rFonts w:hint="eastAsia" w:ascii="宋体" w:hAnsi="宋体"/>
                <w:color w:val="auto"/>
                <w:sz w:val="24"/>
                <w:szCs w:val="20"/>
                <w:highlight w:val="none"/>
              </w:rPr>
              <w:t>XXX</w:t>
            </w:r>
            <w:r>
              <w:rPr>
                <w:rFonts w:hint="eastAsia" w:ascii="仿宋" w:hAnsi="仿宋" w:eastAsia="仿宋"/>
                <w:color w:val="auto"/>
                <w:sz w:val="24"/>
                <w:szCs w:val="20"/>
                <w:highlight w:val="none"/>
              </w:rPr>
              <w:t xml:space="preserve"> </w:t>
            </w:r>
          </w:p>
        </w:tc>
        <w:tc>
          <w:tcPr>
            <w:tcW w:w="43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745" w:leftChars="354" w:right="893" w:rightChars="425" w:hanging="2"/>
              <w:jc w:val="both"/>
              <w:textAlignment w:val="auto"/>
              <w:rPr>
                <w:rFonts w:hint="eastAsia" w:ascii="仿宋" w:hAnsi="仿宋" w:eastAsia="仿宋"/>
                <w:color w:val="auto"/>
                <w:sz w:val="24"/>
                <w:szCs w:val="20"/>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lang w:val="en-US" w:eastAsia="zh-CN"/>
              </w:rPr>
              <w:t>乙</w:t>
            </w:r>
            <w:r>
              <w:rPr>
                <w:rFonts w:hint="eastAsia" w:ascii="仿宋" w:hAnsi="仿宋" w:eastAsia="仿宋"/>
                <w:color w:val="auto"/>
                <w:sz w:val="24"/>
                <w:szCs w:val="20"/>
                <w:highlight w:val="none"/>
                <w:lang w:eastAsia="zh-CN"/>
              </w:rPr>
              <w:t>方</w:t>
            </w:r>
            <w:r>
              <w:rPr>
                <w:rFonts w:hint="eastAsia" w:ascii="仿宋" w:hAnsi="仿宋" w:eastAsia="仿宋"/>
                <w:color w:val="auto"/>
                <w:sz w:val="24"/>
                <w:szCs w:val="20"/>
                <w:highlight w:val="none"/>
              </w:rPr>
              <w:t>：</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271" w:hRule="atLeast"/>
          <w:jc w:val="center"/>
        </w:trPr>
        <w:tc>
          <w:tcPr>
            <w:tcW w:w="474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745" w:leftChars="354" w:right="893" w:rightChars="425" w:hanging="2"/>
              <w:jc w:val="center"/>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lang w:val="en-US" w:eastAsia="zh-CN"/>
              </w:rPr>
              <w:t>甲</w:t>
            </w:r>
            <w:r>
              <w:rPr>
                <w:rFonts w:hint="eastAsia" w:ascii="仿宋" w:hAnsi="仿宋" w:eastAsia="仿宋"/>
                <w:color w:val="auto"/>
                <w:sz w:val="24"/>
                <w:szCs w:val="20"/>
                <w:highlight w:val="none"/>
                <w:lang w:eastAsia="zh-CN"/>
              </w:rPr>
              <w:t>方</w:t>
            </w:r>
            <w:r>
              <w:rPr>
                <w:rFonts w:hint="eastAsia" w:ascii="仿宋" w:hAnsi="仿宋" w:eastAsia="仿宋"/>
                <w:color w:val="auto"/>
                <w:sz w:val="24"/>
                <w:szCs w:val="20"/>
                <w:highlight w:val="none"/>
              </w:rPr>
              <w:t>代表签字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745" w:leftChars="354" w:right="893" w:rightChars="425" w:hanging="2"/>
              <w:jc w:val="center"/>
              <w:textAlignment w:val="auto"/>
              <w:rPr>
                <w:rFonts w:hint="eastAsia" w:ascii="仿宋" w:hAnsi="仿宋" w:eastAsia="仿宋"/>
                <w:color w:val="auto"/>
                <w:sz w:val="24"/>
                <w:szCs w:val="20"/>
                <w:highlight w:val="none"/>
              </w:rPr>
            </w:pPr>
          </w:p>
          <w:p>
            <w:pPr>
              <w:keepNext w:val="0"/>
              <w:keepLines w:val="0"/>
              <w:pageBreakBefore w:val="0"/>
              <w:widowControl w:val="0"/>
              <w:suppressLineNumbers w:val="0"/>
              <w:tabs>
                <w:tab w:val="left" w:pos="2216"/>
              </w:tabs>
              <w:kinsoku/>
              <w:wordWrap/>
              <w:overflowPunct/>
              <w:topLinePunct w:val="0"/>
              <w:autoSpaceDE/>
              <w:autoSpaceDN/>
              <w:bidi w:val="0"/>
              <w:adjustRightInd/>
              <w:snapToGrid/>
              <w:spacing w:before="0" w:beforeAutospacing="0" w:after="0" w:afterAutospacing="0"/>
              <w:ind w:left="745" w:leftChars="354" w:right="893" w:rightChars="425" w:hanging="2"/>
              <w:jc w:val="center"/>
              <w:textAlignment w:val="auto"/>
              <w:rPr>
                <w:rFonts w:hint="eastAsia" w:ascii="仿宋" w:hAnsi="仿宋" w:eastAsia="仿宋"/>
                <w:color w:val="auto"/>
                <w:sz w:val="24"/>
                <w:szCs w:val="20"/>
                <w:highlight w:val="none"/>
              </w:rPr>
            </w:pPr>
          </w:p>
        </w:tc>
        <w:tc>
          <w:tcPr>
            <w:tcW w:w="431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745" w:leftChars="355" w:right="893" w:rightChars="425" w:firstLine="480" w:firstLineChars="200"/>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lang w:val="en-US" w:eastAsia="zh-CN"/>
              </w:rPr>
              <w:t>乙</w:t>
            </w:r>
            <w:r>
              <w:rPr>
                <w:rFonts w:hint="eastAsia" w:ascii="仿宋" w:hAnsi="仿宋" w:eastAsia="仿宋"/>
                <w:color w:val="auto"/>
                <w:sz w:val="24"/>
                <w:szCs w:val="20"/>
                <w:highlight w:val="none"/>
                <w:lang w:eastAsia="zh-CN"/>
              </w:rPr>
              <w:t>方</w:t>
            </w:r>
            <w:r>
              <w:rPr>
                <w:rFonts w:hint="eastAsia" w:ascii="仿宋" w:hAnsi="仿宋" w:eastAsia="仿宋"/>
                <w:color w:val="auto"/>
                <w:sz w:val="24"/>
                <w:szCs w:val="20"/>
                <w:highlight w:val="none"/>
              </w:rPr>
              <w:t>代表签字</w:t>
            </w:r>
            <w:r>
              <w:rPr>
                <w:rFonts w:hint="eastAsia" w:ascii="宋体" w:hAnsi="宋体"/>
                <w:color w:val="auto"/>
                <w:sz w:val="24"/>
                <w:szCs w:val="20"/>
                <w:highlight w:val="none"/>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34" w:hRule="atLeast"/>
          <w:jc w:val="center"/>
        </w:trPr>
        <w:tc>
          <w:tcPr>
            <w:tcW w:w="47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893" w:rightChars="425"/>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rPr>
              <w:t xml:space="preserve">法定代表人: </w:t>
            </w:r>
            <w:r>
              <w:rPr>
                <w:rFonts w:hint="eastAsia" w:ascii="宋体" w:hAnsi="宋体"/>
                <w:color w:val="auto"/>
                <w:sz w:val="24"/>
                <w:szCs w:val="20"/>
                <w:highlight w:val="none"/>
              </w:rPr>
              <w:t>XXX</w:t>
            </w:r>
          </w:p>
        </w:tc>
        <w:tc>
          <w:tcPr>
            <w:tcW w:w="43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893" w:rightChars="425"/>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rPr>
              <w:t xml:space="preserve">法定代表人: </w:t>
            </w:r>
            <w:r>
              <w:rPr>
                <w:rFonts w:hint="eastAsia" w:ascii="宋体" w:hAnsi="宋体"/>
                <w:color w:val="auto"/>
                <w:sz w:val="24"/>
                <w:szCs w:val="2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502" w:hRule="atLeast"/>
          <w:jc w:val="center"/>
        </w:trPr>
        <w:tc>
          <w:tcPr>
            <w:tcW w:w="47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893" w:rightChars="425"/>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rPr>
              <w:t>注册地址：</w:t>
            </w:r>
            <w:r>
              <w:rPr>
                <w:rFonts w:hint="eastAsia" w:ascii="宋体" w:hAnsi="宋体"/>
                <w:color w:val="auto"/>
                <w:sz w:val="24"/>
                <w:szCs w:val="20"/>
                <w:highlight w:val="none"/>
              </w:rPr>
              <w:t>XXX</w:t>
            </w:r>
          </w:p>
        </w:tc>
        <w:tc>
          <w:tcPr>
            <w:tcW w:w="43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rPr>
              <w:t xml:space="preserve">注册地址： </w:t>
            </w:r>
            <w:r>
              <w:rPr>
                <w:rFonts w:hint="eastAsia" w:ascii="宋体" w:hAnsi="宋体"/>
                <w:color w:val="auto"/>
                <w:sz w:val="24"/>
                <w:szCs w:val="20"/>
                <w:highlight w:val="none"/>
              </w:rPr>
              <w:t>XXX</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2076" w:hRule="atLeast"/>
          <w:jc w:val="center"/>
        </w:trPr>
        <w:tc>
          <w:tcPr>
            <w:tcW w:w="47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统一社会信用代码：</w:t>
            </w:r>
            <w:r>
              <w:rPr>
                <w:rFonts w:hint="eastAsia" w:ascii="仿宋" w:hAnsi="仿宋" w:eastAsia="仿宋" w:cs="仿宋"/>
                <w:color w:val="auto"/>
                <w:sz w:val="24"/>
                <w:szCs w:val="20"/>
                <w:highlight w:val="none"/>
              </w:rPr>
              <w:t>XXX</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开户行及账号：XXX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邮寄地址：XXX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4"/>
                <w:highlight w:val="none"/>
                <w:u w:val="none"/>
              </w:rPr>
              <w:t>电子邮箱：</w:t>
            </w:r>
            <w:r>
              <w:rPr>
                <w:rFonts w:hint="eastAsia" w:ascii="仿宋" w:hAnsi="仿宋" w:eastAsia="仿宋" w:cs="仿宋"/>
                <w:color w:val="auto"/>
                <w:sz w:val="24"/>
                <w:szCs w:val="20"/>
                <w:highlight w:val="none"/>
              </w:rPr>
              <w:t>XXX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联系电话：</w:t>
            </w:r>
            <w:r>
              <w:rPr>
                <w:rFonts w:hint="eastAsia" w:ascii="仿宋" w:hAnsi="仿宋" w:eastAsia="仿宋" w:cs="仿宋"/>
                <w:color w:val="auto"/>
                <w:sz w:val="24"/>
                <w:szCs w:val="20"/>
                <w:highlight w:val="none"/>
              </w:rPr>
              <w:t>XXX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default" w:ascii="宋体" w:hAnsi="宋体" w:eastAsia="宋体"/>
                <w:color w:val="auto"/>
                <w:sz w:val="24"/>
                <w:szCs w:val="20"/>
                <w:highlight w:val="none"/>
                <w:lang w:val="en-US" w:eastAsia="zh-CN"/>
              </w:rPr>
            </w:pPr>
            <w:r>
              <w:rPr>
                <w:rFonts w:hint="eastAsia" w:ascii="仿宋" w:hAnsi="仿宋" w:eastAsia="仿宋" w:cs="仿宋"/>
                <w:color w:val="auto"/>
                <w:sz w:val="24"/>
                <w:szCs w:val="20"/>
                <w:highlight w:val="none"/>
                <w:lang w:eastAsia="zh-CN"/>
              </w:rPr>
              <w:t>联系人：</w:t>
            </w:r>
            <w:r>
              <w:rPr>
                <w:rFonts w:hint="eastAsia" w:ascii="仿宋" w:hAnsi="仿宋" w:eastAsia="仿宋" w:cs="仿宋"/>
                <w:color w:val="auto"/>
                <w:sz w:val="24"/>
                <w:szCs w:val="20"/>
                <w:highlight w:val="none"/>
              </w:rPr>
              <w:t>XXX</w:t>
            </w:r>
            <w:r>
              <w:rPr>
                <w:rFonts w:hint="eastAsia" w:ascii="仿宋" w:hAnsi="仿宋" w:eastAsia="仿宋" w:cs="仿宋"/>
                <w:color w:val="auto"/>
                <w:sz w:val="24"/>
                <w:szCs w:val="20"/>
                <w:highlight w:val="none"/>
                <w:lang w:val="en-US" w:eastAsia="zh-CN"/>
              </w:rPr>
              <w:t xml:space="preserve"> </w:t>
            </w:r>
          </w:p>
        </w:tc>
        <w:tc>
          <w:tcPr>
            <w:tcW w:w="431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lang w:eastAsia="zh-CN"/>
              </w:rPr>
            </w:pPr>
            <w:r>
              <w:rPr>
                <w:rFonts w:hint="eastAsia" w:ascii="仿宋" w:hAnsi="仿宋" w:eastAsia="仿宋" w:cs="仿宋"/>
                <w:color w:val="auto"/>
                <w:sz w:val="24"/>
                <w:szCs w:val="20"/>
                <w:highlight w:val="none"/>
                <w:lang w:eastAsia="zh-CN"/>
              </w:rPr>
              <w:t>统一社会信用代码：</w:t>
            </w:r>
            <w:r>
              <w:rPr>
                <w:rFonts w:hint="eastAsia" w:ascii="仿宋" w:hAnsi="仿宋" w:eastAsia="仿宋" w:cs="仿宋"/>
                <w:color w:val="auto"/>
                <w:sz w:val="24"/>
                <w:szCs w:val="20"/>
                <w:highlight w:val="none"/>
              </w:rPr>
              <w:t>XXX</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开户行及账号：XXX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邮寄地址：XXX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4"/>
                <w:highlight w:val="none"/>
                <w:u w:val="none"/>
              </w:rPr>
              <w:t>电子邮箱：</w:t>
            </w:r>
            <w:r>
              <w:rPr>
                <w:rFonts w:hint="eastAsia" w:ascii="仿宋" w:hAnsi="仿宋" w:eastAsia="仿宋" w:cs="仿宋"/>
                <w:color w:val="auto"/>
                <w:sz w:val="24"/>
                <w:szCs w:val="20"/>
                <w:highlight w:val="none"/>
              </w:rPr>
              <w:t>XXX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val="en-US" w:eastAsia="zh-CN"/>
              </w:rPr>
              <w:t>联系电话：</w:t>
            </w:r>
            <w:r>
              <w:rPr>
                <w:rFonts w:hint="eastAsia" w:ascii="仿宋" w:hAnsi="仿宋" w:eastAsia="仿宋" w:cs="仿宋"/>
                <w:color w:val="auto"/>
                <w:sz w:val="24"/>
                <w:szCs w:val="20"/>
                <w:highlight w:val="none"/>
              </w:rPr>
              <w:t>XXX</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textAlignment w:val="auto"/>
              <w:rPr>
                <w:rFonts w:hint="eastAsia" w:ascii="仿宋" w:hAnsi="仿宋" w:eastAsia="仿宋"/>
                <w:color w:val="auto"/>
                <w:sz w:val="24"/>
                <w:szCs w:val="20"/>
                <w:highlight w:val="none"/>
              </w:rPr>
            </w:pPr>
            <w:r>
              <w:rPr>
                <w:rFonts w:hint="eastAsia" w:ascii="仿宋" w:hAnsi="仿宋" w:eastAsia="仿宋" w:cs="仿宋"/>
                <w:color w:val="auto"/>
                <w:sz w:val="24"/>
                <w:szCs w:val="20"/>
                <w:highlight w:val="none"/>
                <w:lang w:eastAsia="zh-CN"/>
              </w:rPr>
              <w:t>联系人：</w:t>
            </w:r>
            <w:r>
              <w:rPr>
                <w:rFonts w:hint="eastAsia" w:ascii="仿宋" w:hAnsi="仿宋" w:eastAsia="仿宋" w:cs="仿宋"/>
                <w:color w:val="auto"/>
                <w:sz w:val="24"/>
                <w:szCs w:val="20"/>
                <w:highlight w:val="none"/>
              </w:rPr>
              <w:t>XXX</w:t>
            </w:r>
            <w:r>
              <w:rPr>
                <w:rFonts w:hint="eastAsia" w:ascii="仿宋" w:hAnsi="仿宋" w:eastAsia="仿宋" w:cs="仿宋"/>
                <w:color w:val="auto"/>
                <w:sz w:val="24"/>
                <w:szCs w:val="20"/>
                <w:highlight w:val="none"/>
                <w:lang w:val="en-US" w:eastAsia="zh-CN"/>
              </w:rPr>
              <w:t xml:space="preserve">  </w:t>
            </w:r>
          </w:p>
        </w:tc>
      </w:tr>
      <w:tr>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cantSplit/>
          <w:trHeight w:val="1891" w:hRule="atLeast"/>
          <w:jc w:val="center"/>
        </w:trPr>
        <w:tc>
          <w:tcPr>
            <w:tcW w:w="474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745" w:leftChars="354" w:right="893" w:rightChars="425" w:hanging="2"/>
              <w:jc w:val="center"/>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rPr>
              <w:t>盖章:</w:t>
            </w:r>
          </w:p>
        </w:tc>
        <w:tc>
          <w:tcPr>
            <w:tcW w:w="431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745" w:leftChars="354" w:right="893" w:rightChars="425" w:hanging="2"/>
              <w:jc w:val="center"/>
              <w:textAlignment w:val="auto"/>
              <w:rPr>
                <w:rFonts w:hint="eastAsia" w:ascii="仿宋" w:hAnsi="仿宋" w:eastAsia="仿宋"/>
                <w:color w:val="auto"/>
                <w:sz w:val="24"/>
                <w:szCs w:val="20"/>
                <w:highlight w:val="none"/>
              </w:rPr>
            </w:pPr>
            <w:r>
              <w:rPr>
                <w:rFonts w:hint="eastAsia" w:ascii="仿宋" w:hAnsi="仿宋" w:eastAsia="仿宋"/>
                <w:color w:val="auto"/>
                <w:sz w:val="24"/>
                <w:szCs w:val="20"/>
                <w:highlight w:val="none"/>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745" w:leftChars="354" w:right="893" w:rightChars="425" w:hanging="2"/>
              <w:jc w:val="center"/>
              <w:textAlignment w:val="auto"/>
              <w:rPr>
                <w:rFonts w:hint="eastAsia" w:ascii="仿宋" w:hAnsi="仿宋" w:eastAsia="仿宋"/>
                <w:color w:val="auto"/>
                <w:sz w:val="24"/>
                <w:szCs w:val="20"/>
                <w:highlight w:val="none"/>
              </w:rPr>
            </w:pPr>
          </w:p>
        </w:tc>
      </w:tr>
    </w:tbl>
    <w:p>
      <w:pPr>
        <w:spacing w:line="240" w:lineRule="auto"/>
        <w:rPr>
          <w:rStyle w:val="30"/>
          <w:rFonts w:hint="default" w:ascii="仿宋" w:hAnsi="仿宋" w:eastAsia="仿宋" w:cs="仿宋"/>
          <w:color w:val="auto"/>
          <w:sz w:val="32"/>
          <w:szCs w:val="32"/>
          <w:highlight w:val="none"/>
          <w:shd w:val="clear" w:color="auto" w:fill="FFFFFF"/>
          <w:lang w:val="en-US" w:eastAsia="zh-CN"/>
        </w:rPr>
      </w:pPr>
    </w:p>
    <w:sectPr>
      <w:headerReference r:id="rId10" w:type="default"/>
      <w:footerReference r:id="rId11" w:type="default"/>
      <w:pgSz w:w="11907" w:h="16840"/>
      <w:pgMar w:top="1418" w:right="1474" w:bottom="1418" w:left="1474" w:header="851" w:footer="992" w:gutter="284"/>
      <w:pgNumType w:fmt="numberInDash"/>
      <w:cols w:space="720" w:num="1"/>
      <w:docGrid w:linePitch="367" w:charSpace="-2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Times New Roman"/>
    <w:panose1 w:val="02020603040505020304"/>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ESI宋体-GB2312">
    <w:altName w:val="宋体"/>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幼圆">
    <w:panose1 w:val="0201050906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1"/>
      </w:pBdr>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p>
    <w:pPr>
      <w:pStyle w:val="13"/>
      <w:tabs>
        <w:tab w:val="center" w:pos="4252"/>
        <w:tab w:val="right" w:pos="8504"/>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separate"/>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0</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ind w:right="-1" w:firstLine="1365" w:firstLineChars="650"/>
      <w:jc w:val="center"/>
      <w:rPr>
        <w:rFonts w:hint="eastAsia"/>
        <w:kern w:val="0"/>
        <w:szCs w:val="21"/>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pPr>
                      <w:pStyle w:val="13"/>
                    </w:pPr>
                  </w:p>
                </w:txbxContent>
              </v:textbox>
            </v:shape>
          </w:pict>
        </mc:Fallback>
      </mc:AlternateContent>
    </w:r>
  </w:p>
  <w:p>
    <w:pPr>
      <w:pStyle w:val="13"/>
      <w:jc w:val="center"/>
      <w:rPr>
        <w:rFonts w:hint="eastAsia"/>
        <w:kern w:val="0"/>
        <w:szCs w:val="21"/>
      </w:rPr>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800" w:firstLineChars="1000"/>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625" w:right="400" w:hanging="2625" w:hangingChars="1250"/>
      <w:jc w:val="righ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625" w:right="600" w:hanging="2625" w:hangingChars="1250"/>
      <w:jc w:val="right"/>
      <w:rPr>
        <w:rFonts w:hint="eastAsia"/>
      </w:rPr>
    </w:pPr>
  </w:p>
  <w:p>
    <w:pPr>
      <w:ind w:left="2625" w:right="400" w:hanging="2625" w:hangingChars="1250"/>
      <w:jc w:val="right"/>
    </w:pPr>
    <w:r>
      <w:rPr>
        <w:rFonts w:hint="eastAsia" w:ascii="宋体" w:hAnsi="宋体"/>
        <w:szCs w:val="21"/>
      </w:rPr>
      <w:t xml:space="preserve"> 合同编</w:t>
    </w:r>
    <w:r>
      <w:rPr>
        <w:rFonts w:hint="eastAsia" w:ascii="宋体" w:hAnsi="宋体"/>
        <w:szCs w:val="21"/>
        <w:lang w:val="en-US" w:eastAsia="zh-CN"/>
      </w:rPr>
      <w:t>码</w:t>
    </w:r>
    <w:r>
      <w:rPr>
        <w:rFonts w:hint="eastAsia" w:ascii="宋体" w:hAnsi="宋体"/>
        <w:szCs w:val="21"/>
      </w:rPr>
      <w:t>：</w:t>
    </w:r>
    <w:r>
      <w:rPr>
        <w:rFonts w:hint="eastAsia" w:ascii="宋体" w:hAnsi="宋体"/>
        <w:color w:val="auto"/>
        <w:szCs w:val="21"/>
        <w:highlight w:val="none"/>
      </w:rPr>
      <w:t>XXX</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二维码</w:t>
    </w:r>
    <w:r>
      <w:rPr>
        <w:rFonts w:hint="eastAsia" w:ascii="宋体" w:hAnsi="宋体"/>
        <w:color w:val="auto"/>
        <w:szCs w:val="21"/>
        <w:highlight w:val="none"/>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785F4"/>
    <w:multiLevelType w:val="singleLevel"/>
    <w:tmpl w:val="9A0785F4"/>
    <w:lvl w:ilvl="0" w:tentative="0">
      <w:start w:val="4"/>
      <w:numFmt w:val="decimal"/>
      <w:lvlText w:val="%1."/>
      <w:lvlJc w:val="left"/>
      <w:pPr>
        <w:tabs>
          <w:tab w:val="left" w:pos="312"/>
        </w:tabs>
      </w:pPr>
    </w:lvl>
  </w:abstractNum>
  <w:abstractNum w:abstractNumId="1">
    <w:nsid w:val="00000000"/>
    <w:multiLevelType w:val="multilevel"/>
    <w:tmpl w:val="00000000"/>
    <w:lvl w:ilvl="0" w:tentative="0">
      <w:start w:val="1"/>
      <w:numFmt w:val="decimal"/>
      <w:lvlText w:val="%1"/>
      <w:lvlJc w:val="left"/>
      <w:pPr>
        <w:tabs>
          <w:tab w:val="left" w:pos="0"/>
        </w:tabs>
        <w:ind w:left="0" w:firstLine="0"/>
      </w:pPr>
      <w:rPr>
        <w:rFonts w:hint="eastAsia"/>
      </w:rPr>
    </w:lvl>
    <w:lvl w:ilvl="1" w:tentative="0">
      <w:start w:val="1"/>
      <w:numFmt w:val="decimal"/>
      <w:pStyle w:val="4"/>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lowerLetter"/>
      <w:lvlText w:val="%4）"/>
      <w:lvlJc w:val="left"/>
      <w:pPr>
        <w:tabs>
          <w:tab w:val="left" w:pos="0"/>
        </w:tabs>
        <w:ind w:left="0" w:firstLine="0"/>
      </w:pPr>
      <w:rPr>
        <w:rFonts w:hint="eastAsia"/>
      </w:rPr>
    </w:lvl>
    <w:lvl w:ilvl="4" w:tentative="0">
      <w:start w:val="1"/>
      <w:numFmt w:val="decimal"/>
      <w:lvlText w:val="%5）"/>
      <w:lvlJc w:val="left"/>
      <w:pPr>
        <w:tabs>
          <w:tab w:val="left" w:pos="0"/>
        </w:tabs>
        <w:ind w:left="0" w:firstLine="0"/>
      </w:pPr>
      <w:rPr>
        <w:rFonts w:hint="eastAsia"/>
      </w:rPr>
    </w:lvl>
    <w:lvl w:ilvl="5" w:tentative="0">
      <w:start w:val="1"/>
      <w:numFmt w:val="decimal"/>
      <w:lvlText w:val="%1.%2.%3.%4.%5.%6"/>
      <w:lvlJc w:val="left"/>
      <w:pPr>
        <w:tabs>
          <w:tab w:val="left" w:pos="5726"/>
        </w:tabs>
        <w:ind w:left="3260" w:hanging="1134"/>
      </w:pPr>
      <w:rPr>
        <w:rFonts w:hint="eastAsia"/>
      </w:rPr>
    </w:lvl>
    <w:lvl w:ilvl="6" w:tentative="0">
      <w:start w:val="1"/>
      <w:numFmt w:val="decimal"/>
      <w:lvlText w:val="%1.%2.%3.%4.%5.%6.%7"/>
      <w:lvlJc w:val="left"/>
      <w:pPr>
        <w:tabs>
          <w:tab w:val="left" w:pos="6871"/>
        </w:tabs>
        <w:ind w:left="3827" w:hanging="1276"/>
      </w:pPr>
      <w:rPr>
        <w:rFonts w:hint="eastAsia"/>
      </w:rPr>
    </w:lvl>
    <w:lvl w:ilvl="7" w:tentative="0">
      <w:start w:val="1"/>
      <w:numFmt w:val="decimal"/>
      <w:lvlText w:val="%1.%2.%3.%4.%5.%6.%7.%8"/>
      <w:lvlJc w:val="left"/>
      <w:pPr>
        <w:tabs>
          <w:tab w:val="left" w:pos="8016"/>
        </w:tabs>
        <w:ind w:left="4394" w:hanging="1418"/>
      </w:pPr>
      <w:rPr>
        <w:rFonts w:hint="eastAsia"/>
      </w:rPr>
    </w:lvl>
    <w:lvl w:ilvl="8" w:tentative="0">
      <w:start w:val="1"/>
      <w:numFmt w:val="decimal"/>
      <w:lvlText w:val="%1.%2.%3.%4.%5.%6.%7.%8.%9"/>
      <w:lvlJc w:val="left"/>
      <w:pPr>
        <w:tabs>
          <w:tab w:val="left" w:pos="9162"/>
        </w:tabs>
        <w:ind w:left="5102" w:hanging="1700"/>
      </w:pPr>
      <w:rPr>
        <w:rFonts w:hint="eastAsia"/>
      </w:rPr>
    </w:lvl>
  </w:abstractNum>
  <w:abstractNum w:abstractNumId="2">
    <w:nsid w:val="00000004"/>
    <w:multiLevelType w:val="multilevel"/>
    <w:tmpl w:val="00000004"/>
    <w:lvl w:ilvl="0" w:tentative="0">
      <w:start w:val="1"/>
      <w:numFmt w:val="decimal"/>
      <w:pStyle w:val="22"/>
      <w:isLgl/>
      <w:lvlText w:val="%1."/>
      <w:lvlJc w:val="left"/>
      <w:pPr>
        <w:tabs>
          <w:tab w:val="left" w:pos="432"/>
        </w:tabs>
        <w:ind w:left="432" w:hanging="432"/>
      </w:pPr>
      <w:rPr>
        <w:rFonts w:hint="default" w:ascii="Times New Roman" w:hAnsi="Times New Roman" w:eastAsia="宋体"/>
        <w:sz w:val="36"/>
      </w:rPr>
    </w:lvl>
    <w:lvl w:ilvl="1" w:tentative="0">
      <w:start w:val="1"/>
      <w:numFmt w:val="decimal"/>
      <w:lvlText w:val="%1.%2"/>
      <w:lvlJc w:val="left"/>
      <w:pPr>
        <w:tabs>
          <w:tab w:val="left" w:pos="1004"/>
        </w:tabs>
        <w:ind w:left="576" w:hanging="292"/>
      </w:pPr>
      <w:rPr>
        <w:rFonts w:hint="default" w:ascii="Times New Roman" w:hAnsi="Times New Roman" w:eastAsia="黑体"/>
        <w:sz w:val="30"/>
      </w:rPr>
    </w:lvl>
    <w:lvl w:ilvl="2" w:tentative="0">
      <w:start w:val="1"/>
      <w:numFmt w:val="decimal"/>
      <w:lvlText w:val="%1.%2.%3"/>
      <w:lvlJc w:val="left"/>
      <w:pPr>
        <w:tabs>
          <w:tab w:val="left" w:pos="1287"/>
        </w:tabs>
        <w:ind w:left="578" w:hanging="11"/>
      </w:pPr>
      <w:rPr>
        <w:rFonts w:hint="default" w:ascii="Times New Roman" w:hAnsi="Times New Roman" w:eastAsia="宋体"/>
        <w:b/>
        <w:i w:val="0"/>
        <w:sz w:val="28"/>
      </w:rPr>
    </w:lvl>
    <w:lvl w:ilvl="3" w:tentative="0">
      <w:start w:val="1"/>
      <w:numFmt w:val="decimal"/>
      <w:lvlText w:val="%1.%2.%3.%4"/>
      <w:lvlJc w:val="left"/>
      <w:pPr>
        <w:tabs>
          <w:tab w:val="left" w:pos="2214"/>
        </w:tabs>
        <w:ind w:left="578" w:firstLine="556"/>
      </w:pPr>
      <w:rPr>
        <w:rFonts w:hint="default" w:ascii="Arial" w:hAnsi="Arial" w:eastAsia="宋体"/>
        <w:b/>
        <w:i w:val="0"/>
        <w:sz w:val="28"/>
      </w:rPr>
    </w:lvl>
    <w:lvl w:ilvl="4" w:tentative="0">
      <w:start w:val="1"/>
      <w:numFmt w:val="decimal"/>
      <w:lvlText w:val="%1.%2.%3.%4.%5"/>
      <w:lvlJc w:val="left"/>
      <w:pPr>
        <w:tabs>
          <w:tab w:val="left" w:pos="2611"/>
        </w:tabs>
        <w:ind w:left="1008" w:firstLine="523"/>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8E668A8"/>
    <w:multiLevelType w:val="singleLevel"/>
    <w:tmpl w:val="18E668A8"/>
    <w:lvl w:ilvl="0" w:tentative="0">
      <w:start w:val="1"/>
      <w:numFmt w:val="decimal"/>
      <w:suff w:val="nothing"/>
      <w:lvlText w:val="%1、"/>
      <w:lvlJc w:val="left"/>
      <w:rPr>
        <w:rFonts w:hint="default"/>
        <w:b w:val="0"/>
        <w:bCs w:val="0"/>
        <w:sz w:val="24"/>
        <w:szCs w:val="24"/>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00131"/>
    <w:rsid w:val="00125D7E"/>
    <w:rsid w:val="002303B7"/>
    <w:rsid w:val="00840B27"/>
    <w:rsid w:val="008540A6"/>
    <w:rsid w:val="011B2611"/>
    <w:rsid w:val="013E6CEA"/>
    <w:rsid w:val="018971DF"/>
    <w:rsid w:val="01BA4DF6"/>
    <w:rsid w:val="01E10A84"/>
    <w:rsid w:val="021212DE"/>
    <w:rsid w:val="02264801"/>
    <w:rsid w:val="02290222"/>
    <w:rsid w:val="023B491B"/>
    <w:rsid w:val="031C0B88"/>
    <w:rsid w:val="032E18D3"/>
    <w:rsid w:val="03313D52"/>
    <w:rsid w:val="035E3E9D"/>
    <w:rsid w:val="041D11C2"/>
    <w:rsid w:val="045D4E4D"/>
    <w:rsid w:val="04CB4DAB"/>
    <w:rsid w:val="04DD0C2D"/>
    <w:rsid w:val="05722E85"/>
    <w:rsid w:val="05AD6C76"/>
    <w:rsid w:val="06012FFF"/>
    <w:rsid w:val="06574539"/>
    <w:rsid w:val="066D685D"/>
    <w:rsid w:val="06794613"/>
    <w:rsid w:val="06DC20AE"/>
    <w:rsid w:val="06EF53FF"/>
    <w:rsid w:val="072C0F7E"/>
    <w:rsid w:val="08326F9E"/>
    <w:rsid w:val="08C265E8"/>
    <w:rsid w:val="09B10102"/>
    <w:rsid w:val="09B16AF1"/>
    <w:rsid w:val="09EF3BF1"/>
    <w:rsid w:val="0A396B09"/>
    <w:rsid w:val="0A3B6B4E"/>
    <w:rsid w:val="0A8B43BD"/>
    <w:rsid w:val="0A9E038E"/>
    <w:rsid w:val="0B6416BF"/>
    <w:rsid w:val="0C0851DB"/>
    <w:rsid w:val="0C12289D"/>
    <w:rsid w:val="0C5B53EE"/>
    <w:rsid w:val="0C7C5861"/>
    <w:rsid w:val="0C9471A8"/>
    <w:rsid w:val="0CA04709"/>
    <w:rsid w:val="0CBF4C5B"/>
    <w:rsid w:val="0D157A13"/>
    <w:rsid w:val="0D2B17F5"/>
    <w:rsid w:val="0D6D7EF8"/>
    <w:rsid w:val="0DAE1F83"/>
    <w:rsid w:val="0DBE2899"/>
    <w:rsid w:val="0DC93DB0"/>
    <w:rsid w:val="0E2961FC"/>
    <w:rsid w:val="0E4E403E"/>
    <w:rsid w:val="0E6F7F41"/>
    <w:rsid w:val="0F177916"/>
    <w:rsid w:val="0F21150E"/>
    <w:rsid w:val="0F342E1D"/>
    <w:rsid w:val="0FA745BE"/>
    <w:rsid w:val="0FBF6DC1"/>
    <w:rsid w:val="102E7571"/>
    <w:rsid w:val="104E6BC0"/>
    <w:rsid w:val="108C4226"/>
    <w:rsid w:val="10D86DF2"/>
    <w:rsid w:val="11276166"/>
    <w:rsid w:val="114232B7"/>
    <w:rsid w:val="118C1200"/>
    <w:rsid w:val="11E33FC2"/>
    <w:rsid w:val="11F15C7D"/>
    <w:rsid w:val="121662E6"/>
    <w:rsid w:val="12180A7D"/>
    <w:rsid w:val="121F1FB2"/>
    <w:rsid w:val="12477155"/>
    <w:rsid w:val="129B6133"/>
    <w:rsid w:val="12DF45C2"/>
    <w:rsid w:val="12EA405B"/>
    <w:rsid w:val="131C7472"/>
    <w:rsid w:val="13557405"/>
    <w:rsid w:val="13D652E1"/>
    <w:rsid w:val="140B3D53"/>
    <w:rsid w:val="141A161C"/>
    <w:rsid w:val="14474342"/>
    <w:rsid w:val="146438FF"/>
    <w:rsid w:val="149D0085"/>
    <w:rsid w:val="1511443D"/>
    <w:rsid w:val="15363C35"/>
    <w:rsid w:val="153F3FB0"/>
    <w:rsid w:val="15967126"/>
    <w:rsid w:val="15AF19E7"/>
    <w:rsid w:val="15CA5CDB"/>
    <w:rsid w:val="15D86678"/>
    <w:rsid w:val="15DB0BD3"/>
    <w:rsid w:val="15EB51F7"/>
    <w:rsid w:val="162C61F1"/>
    <w:rsid w:val="1633382E"/>
    <w:rsid w:val="163459FC"/>
    <w:rsid w:val="163E6B2F"/>
    <w:rsid w:val="16CB3C45"/>
    <w:rsid w:val="17354B85"/>
    <w:rsid w:val="17AA7BC8"/>
    <w:rsid w:val="181402E3"/>
    <w:rsid w:val="18392759"/>
    <w:rsid w:val="185A7C25"/>
    <w:rsid w:val="189A7C21"/>
    <w:rsid w:val="18D676D5"/>
    <w:rsid w:val="1962452F"/>
    <w:rsid w:val="19D036F8"/>
    <w:rsid w:val="19EC25E5"/>
    <w:rsid w:val="19F17EBA"/>
    <w:rsid w:val="1A192252"/>
    <w:rsid w:val="1A3C5485"/>
    <w:rsid w:val="1A5F67CB"/>
    <w:rsid w:val="1AB972D7"/>
    <w:rsid w:val="1AE60016"/>
    <w:rsid w:val="1B5134F6"/>
    <w:rsid w:val="1B722A0B"/>
    <w:rsid w:val="1BB72BDD"/>
    <w:rsid w:val="1BDC48D4"/>
    <w:rsid w:val="1C5D0981"/>
    <w:rsid w:val="1C652363"/>
    <w:rsid w:val="1C7F0E34"/>
    <w:rsid w:val="1CCF711E"/>
    <w:rsid w:val="1CE47660"/>
    <w:rsid w:val="1D5A1E4B"/>
    <w:rsid w:val="1DBC071C"/>
    <w:rsid w:val="1DBE5F5B"/>
    <w:rsid w:val="1DC05787"/>
    <w:rsid w:val="1DDF1468"/>
    <w:rsid w:val="1E950A2B"/>
    <w:rsid w:val="1F004A21"/>
    <w:rsid w:val="1F061DB7"/>
    <w:rsid w:val="1F1C11D6"/>
    <w:rsid w:val="1F381B1E"/>
    <w:rsid w:val="1F501720"/>
    <w:rsid w:val="1F8804F5"/>
    <w:rsid w:val="1FC769A7"/>
    <w:rsid w:val="20012888"/>
    <w:rsid w:val="20C96FA9"/>
    <w:rsid w:val="20F51BA0"/>
    <w:rsid w:val="21925921"/>
    <w:rsid w:val="21F02579"/>
    <w:rsid w:val="22336578"/>
    <w:rsid w:val="22991194"/>
    <w:rsid w:val="22FF020D"/>
    <w:rsid w:val="23497A41"/>
    <w:rsid w:val="23B01771"/>
    <w:rsid w:val="240B221D"/>
    <w:rsid w:val="24633F93"/>
    <w:rsid w:val="246D2CD8"/>
    <w:rsid w:val="24BE53E0"/>
    <w:rsid w:val="24DE3C3E"/>
    <w:rsid w:val="2509613A"/>
    <w:rsid w:val="253A155C"/>
    <w:rsid w:val="25B507A5"/>
    <w:rsid w:val="25C91F9E"/>
    <w:rsid w:val="25E97916"/>
    <w:rsid w:val="26261E70"/>
    <w:rsid w:val="2636719A"/>
    <w:rsid w:val="264B11AB"/>
    <w:rsid w:val="274A5723"/>
    <w:rsid w:val="27850E01"/>
    <w:rsid w:val="278C6B78"/>
    <w:rsid w:val="27A951A7"/>
    <w:rsid w:val="2805189B"/>
    <w:rsid w:val="283C7BC7"/>
    <w:rsid w:val="285B4B89"/>
    <w:rsid w:val="2887777F"/>
    <w:rsid w:val="28E547EE"/>
    <w:rsid w:val="291A0C72"/>
    <w:rsid w:val="29A72778"/>
    <w:rsid w:val="2A6540E6"/>
    <w:rsid w:val="2A9920B0"/>
    <w:rsid w:val="2AB567AD"/>
    <w:rsid w:val="2ABE65F0"/>
    <w:rsid w:val="2AE80267"/>
    <w:rsid w:val="2B83512B"/>
    <w:rsid w:val="2BCA27E6"/>
    <w:rsid w:val="2BE26D57"/>
    <w:rsid w:val="2C5A1318"/>
    <w:rsid w:val="2C976A35"/>
    <w:rsid w:val="2D020019"/>
    <w:rsid w:val="2D6338E6"/>
    <w:rsid w:val="2DD4736B"/>
    <w:rsid w:val="2DDA25E8"/>
    <w:rsid w:val="2DE36A6C"/>
    <w:rsid w:val="2EFD7B12"/>
    <w:rsid w:val="2FF325DB"/>
    <w:rsid w:val="304D7D3F"/>
    <w:rsid w:val="3054358A"/>
    <w:rsid w:val="305976E2"/>
    <w:rsid w:val="30E73D78"/>
    <w:rsid w:val="30FA3B09"/>
    <w:rsid w:val="31140492"/>
    <w:rsid w:val="312F4B4F"/>
    <w:rsid w:val="31AC45B8"/>
    <w:rsid w:val="3255187C"/>
    <w:rsid w:val="325779E7"/>
    <w:rsid w:val="3276367E"/>
    <w:rsid w:val="32AE741D"/>
    <w:rsid w:val="32B41C17"/>
    <w:rsid w:val="32B51299"/>
    <w:rsid w:val="32C6159C"/>
    <w:rsid w:val="32DA1156"/>
    <w:rsid w:val="32DE25EB"/>
    <w:rsid w:val="330343F2"/>
    <w:rsid w:val="331852E1"/>
    <w:rsid w:val="33604D1D"/>
    <w:rsid w:val="3387537C"/>
    <w:rsid w:val="33945BDA"/>
    <w:rsid w:val="33B271A8"/>
    <w:rsid w:val="34053A37"/>
    <w:rsid w:val="34360160"/>
    <w:rsid w:val="356C7922"/>
    <w:rsid w:val="35E92064"/>
    <w:rsid w:val="361C231A"/>
    <w:rsid w:val="369C10EC"/>
    <w:rsid w:val="36A80CC3"/>
    <w:rsid w:val="37170AE7"/>
    <w:rsid w:val="37374D18"/>
    <w:rsid w:val="373840A8"/>
    <w:rsid w:val="37880A1B"/>
    <w:rsid w:val="3793572F"/>
    <w:rsid w:val="37BE3CA2"/>
    <w:rsid w:val="37F215DC"/>
    <w:rsid w:val="380E7E5A"/>
    <w:rsid w:val="38205332"/>
    <w:rsid w:val="382250A8"/>
    <w:rsid w:val="3854772E"/>
    <w:rsid w:val="38A05B51"/>
    <w:rsid w:val="390E29BE"/>
    <w:rsid w:val="394A4CBD"/>
    <w:rsid w:val="396D356E"/>
    <w:rsid w:val="398824CB"/>
    <w:rsid w:val="39C61BD1"/>
    <w:rsid w:val="3A675750"/>
    <w:rsid w:val="3AD1405B"/>
    <w:rsid w:val="3AE471C4"/>
    <w:rsid w:val="3AF834CA"/>
    <w:rsid w:val="3B3625BE"/>
    <w:rsid w:val="3B463D8D"/>
    <w:rsid w:val="3BED36C0"/>
    <w:rsid w:val="3CA502E4"/>
    <w:rsid w:val="3CA76D5A"/>
    <w:rsid w:val="3D0A70F6"/>
    <w:rsid w:val="3D615FA7"/>
    <w:rsid w:val="3D691D97"/>
    <w:rsid w:val="3DA57058"/>
    <w:rsid w:val="3DA92907"/>
    <w:rsid w:val="3E175F2F"/>
    <w:rsid w:val="3E7134E5"/>
    <w:rsid w:val="3EAF74E9"/>
    <w:rsid w:val="3EBE0956"/>
    <w:rsid w:val="3F7A7B3F"/>
    <w:rsid w:val="3FA26DF0"/>
    <w:rsid w:val="402578E0"/>
    <w:rsid w:val="404370EE"/>
    <w:rsid w:val="4047239B"/>
    <w:rsid w:val="40566E2C"/>
    <w:rsid w:val="40F22A13"/>
    <w:rsid w:val="410E4093"/>
    <w:rsid w:val="41595743"/>
    <w:rsid w:val="41B76A93"/>
    <w:rsid w:val="42237702"/>
    <w:rsid w:val="42373217"/>
    <w:rsid w:val="42B44CA7"/>
    <w:rsid w:val="4348607C"/>
    <w:rsid w:val="43791AB3"/>
    <w:rsid w:val="43D27E7D"/>
    <w:rsid w:val="43D870C5"/>
    <w:rsid w:val="444E7D45"/>
    <w:rsid w:val="44771E32"/>
    <w:rsid w:val="449B32AC"/>
    <w:rsid w:val="44F40854"/>
    <w:rsid w:val="45220422"/>
    <w:rsid w:val="454163AE"/>
    <w:rsid w:val="455F4D46"/>
    <w:rsid w:val="458F0464"/>
    <w:rsid w:val="45995119"/>
    <w:rsid w:val="45AA3E31"/>
    <w:rsid w:val="45D62A4A"/>
    <w:rsid w:val="45E246B1"/>
    <w:rsid w:val="46323EE5"/>
    <w:rsid w:val="464F5FD2"/>
    <w:rsid w:val="46726CEE"/>
    <w:rsid w:val="469A0699"/>
    <w:rsid w:val="46D9192F"/>
    <w:rsid w:val="47211A11"/>
    <w:rsid w:val="47251C4B"/>
    <w:rsid w:val="4731533A"/>
    <w:rsid w:val="4753720A"/>
    <w:rsid w:val="47CC456F"/>
    <w:rsid w:val="47E3006D"/>
    <w:rsid w:val="48554E8D"/>
    <w:rsid w:val="48625B24"/>
    <w:rsid w:val="48856F95"/>
    <w:rsid w:val="4887578F"/>
    <w:rsid w:val="48C336A3"/>
    <w:rsid w:val="48C77BFF"/>
    <w:rsid w:val="48D143CA"/>
    <w:rsid w:val="49171084"/>
    <w:rsid w:val="4957343A"/>
    <w:rsid w:val="49B50357"/>
    <w:rsid w:val="49F0285E"/>
    <w:rsid w:val="4A35456E"/>
    <w:rsid w:val="4AC92F63"/>
    <w:rsid w:val="4ACF4DA0"/>
    <w:rsid w:val="4AD26D2E"/>
    <w:rsid w:val="4B0853D6"/>
    <w:rsid w:val="4B0A3B33"/>
    <w:rsid w:val="4B2D7DD0"/>
    <w:rsid w:val="4B4B4D7A"/>
    <w:rsid w:val="4B7453EB"/>
    <w:rsid w:val="4B8D2A35"/>
    <w:rsid w:val="4BBE3F9D"/>
    <w:rsid w:val="4BE00CB8"/>
    <w:rsid w:val="4D0274C9"/>
    <w:rsid w:val="4D3E159C"/>
    <w:rsid w:val="4D444C7E"/>
    <w:rsid w:val="4D8F1926"/>
    <w:rsid w:val="4DA20544"/>
    <w:rsid w:val="4DA832B2"/>
    <w:rsid w:val="4DB279A9"/>
    <w:rsid w:val="4E1744E2"/>
    <w:rsid w:val="4E3D7EAC"/>
    <w:rsid w:val="4E5D73D4"/>
    <w:rsid w:val="4E790C08"/>
    <w:rsid w:val="4F152968"/>
    <w:rsid w:val="4F47693E"/>
    <w:rsid w:val="4F6C7D08"/>
    <w:rsid w:val="504007A3"/>
    <w:rsid w:val="5047571E"/>
    <w:rsid w:val="50762303"/>
    <w:rsid w:val="50795FE7"/>
    <w:rsid w:val="50E5169F"/>
    <w:rsid w:val="50F01810"/>
    <w:rsid w:val="5105362E"/>
    <w:rsid w:val="514A22A9"/>
    <w:rsid w:val="51663786"/>
    <w:rsid w:val="51754716"/>
    <w:rsid w:val="5179056B"/>
    <w:rsid w:val="51807346"/>
    <w:rsid w:val="51BA186D"/>
    <w:rsid w:val="51C428EE"/>
    <w:rsid w:val="51DE2287"/>
    <w:rsid w:val="51FE1E44"/>
    <w:rsid w:val="521D0E79"/>
    <w:rsid w:val="522A6ACE"/>
    <w:rsid w:val="52705BA5"/>
    <w:rsid w:val="52FD485E"/>
    <w:rsid w:val="534335E2"/>
    <w:rsid w:val="538C7369"/>
    <w:rsid w:val="538E1AC7"/>
    <w:rsid w:val="53E06504"/>
    <w:rsid w:val="53E1034D"/>
    <w:rsid w:val="53EA111D"/>
    <w:rsid w:val="548C126C"/>
    <w:rsid w:val="54DA167D"/>
    <w:rsid w:val="54E35099"/>
    <w:rsid w:val="554E3C72"/>
    <w:rsid w:val="557C09EF"/>
    <w:rsid w:val="55AC3AEB"/>
    <w:rsid w:val="561471F1"/>
    <w:rsid w:val="561B792C"/>
    <w:rsid w:val="56DD4F84"/>
    <w:rsid w:val="56EE5696"/>
    <w:rsid w:val="56EF0D3C"/>
    <w:rsid w:val="56FE6448"/>
    <w:rsid w:val="57094BCA"/>
    <w:rsid w:val="57152B64"/>
    <w:rsid w:val="573065D8"/>
    <w:rsid w:val="573C6687"/>
    <w:rsid w:val="57D65429"/>
    <w:rsid w:val="57F20038"/>
    <w:rsid w:val="57F24EBD"/>
    <w:rsid w:val="57F369CD"/>
    <w:rsid w:val="57F56DA9"/>
    <w:rsid w:val="57FF02EA"/>
    <w:rsid w:val="58106C55"/>
    <w:rsid w:val="58586EE5"/>
    <w:rsid w:val="58674246"/>
    <w:rsid w:val="58E653D6"/>
    <w:rsid w:val="591E76ED"/>
    <w:rsid w:val="595345F5"/>
    <w:rsid w:val="59665FAC"/>
    <w:rsid w:val="5A706ED0"/>
    <w:rsid w:val="5AF47A06"/>
    <w:rsid w:val="5B250F71"/>
    <w:rsid w:val="5BDD4D54"/>
    <w:rsid w:val="5C696F91"/>
    <w:rsid w:val="5C8E4854"/>
    <w:rsid w:val="5D36421F"/>
    <w:rsid w:val="5D922742"/>
    <w:rsid w:val="5E266F49"/>
    <w:rsid w:val="5E2E4A02"/>
    <w:rsid w:val="5E713FD7"/>
    <w:rsid w:val="5EA95393"/>
    <w:rsid w:val="5EB72B5F"/>
    <w:rsid w:val="5EC83520"/>
    <w:rsid w:val="5EDF075F"/>
    <w:rsid w:val="5F923274"/>
    <w:rsid w:val="5FAE721C"/>
    <w:rsid w:val="5FC45FCA"/>
    <w:rsid w:val="603444C0"/>
    <w:rsid w:val="60FB2DDF"/>
    <w:rsid w:val="6161689A"/>
    <w:rsid w:val="619F6412"/>
    <w:rsid w:val="61F57BED"/>
    <w:rsid w:val="62FF03C4"/>
    <w:rsid w:val="632B175B"/>
    <w:rsid w:val="636B0C85"/>
    <w:rsid w:val="63945281"/>
    <w:rsid w:val="63BA3989"/>
    <w:rsid w:val="63DC320B"/>
    <w:rsid w:val="641359D4"/>
    <w:rsid w:val="64A44DE0"/>
    <w:rsid w:val="64BA432C"/>
    <w:rsid w:val="64C40C2D"/>
    <w:rsid w:val="64FC741A"/>
    <w:rsid w:val="6521173C"/>
    <w:rsid w:val="65714895"/>
    <w:rsid w:val="65A600BE"/>
    <w:rsid w:val="65A9122A"/>
    <w:rsid w:val="65D031B9"/>
    <w:rsid w:val="66903F5E"/>
    <w:rsid w:val="670F1175"/>
    <w:rsid w:val="67455667"/>
    <w:rsid w:val="67456A43"/>
    <w:rsid w:val="67711327"/>
    <w:rsid w:val="679D2F56"/>
    <w:rsid w:val="67ED5729"/>
    <w:rsid w:val="68000269"/>
    <w:rsid w:val="680B2FB1"/>
    <w:rsid w:val="681E6647"/>
    <w:rsid w:val="68406CE1"/>
    <w:rsid w:val="68560206"/>
    <w:rsid w:val="6890028C"/>
    <w:rsid w:val="68986BCC"/>
    <w:rsid w:val="691F0276"/>
    <w:rsid w:val="69200140"/>
    <w:rsid w:val="69242D23"/>
    <w:rsid w:val="69281A7C"/>
    <w:rsid w:val="698B0E7B"/>
    <w:rsid w:val="69A343EC"/>
    <w:rsid w:val="69A861A6"/>
    <w:rsid w:val="69B76FB0"/>
    <w:rsid w:val="6A29422B"/>
    <w:rsid w:val="6A583B36"/>
    <w:rsid w:val="6A8361ED"/>
    <w:rsid w:val="6A9E4D01"/>
    <w:rsid w:val="6AB35A04"/>
    <w:rsid w:val="6ACC166D"/>
    <w:rsid w:val="6AF0605E"/>
    <w:rsid w:val="6B1A67CF"/>
    <w:rsid w:val="6B443045"/>
    <w:rsid w:val="6B604063"/>
    <w:rsid w:val="6BAC699D"/>
    <w:rsid w:val="6BF45B0D"/>
    <w:rsid w:val="6C7823B5"/>
    <w:rsid w:val="6C945BD3"/>
    <w:rsid w:val="6C9847BB"/>
    <w:rsid w:val="6CDC72A9"/>
    <w:rsid w:val="6D3B4326"/>
    <w:rsid w:val="6D5C38CE"/>
    <w:rsid w:val="6D94004B"/>
    <w:rsid w:val="6DAB0B97"/>
    <w:rsid w:val="6DB70413"/>
    <w:rsid w:val="6DBE383E"/>
    <w:rsid w:val="6DC25733"/>
    <w:rsid w:val="6E1676D5"/>
    <w:rsid w:val="6E353E26"/>
    <w:rsid w:val="6E674CA9"/>
    <w:rsid w:val="6E864EFD"/>
    <w:rsid w:val="6F2101CE"/>
    <w:rsid w:val="6F4C6800"/>
    <w:rsid w:val="6F585D22"/>
    <w:rsid w:val="6FDB6CA2"/>
    <w:rsid w:val="6FED1347"/>
    <w:rsid w:val="709440AA"/>
    <w:rsid w:val="70AD07D2"/>
    <w:rsid w:val="70AD18BD"/>
    <w:rsid w:val="70B96F0B"/>
    <w:rsid w:val="70D8017F"/>
    <w:rsid w:val="70DC12DB"/>
    <w:rsid w:val="711218F9"/>
    <w:rsid w:val="711503A7"/>
    <w:rsid w:val="715B62AC"/>
    <w:rsid w:val="7188777A"/>
    <w:rsid w:val="718A7948"/>
    <w:rsid w:val="72A16EDB"/>
    <w:rsid w:val="73BC7B45"/>
    <w:rsid w:val="73D34AEE"/>
    <w:rsid w:val="74C44E13"/>
    <w:rsid w:val="74EB09B6"/>
    <w:rsid w:val="750C5393"/>
    <w:rsid w:val="751D02C9"/>
    <w:rsid w:val="758752EB"/>
    <w:rsid w:val="75FF1F00"/>
    <w:rsid w:val="76565827"/>
    <w:rsid w:val="76C00131"/>
    <w:rsid w:val="770B4554"/>
    <w:rsid w:val="770D51FF"/>
    <w:rsid w:val="77576D8C"/>
    <w:rsid w:val="777A5A94"/>
    <w:rsid w:val="77AD2ADA"/>
    <w:rsid w:val="77DB76AD"/>
    <w:rsid w:val="77EE2F56"/>
    <w:rsid w:val="77EF5E1F"/>
    <w:rsid w:val="7809217D"/>
    <w:rsid w:val="781C6E1D"/>
    <w:rsid w:val="782519FE"/>
    <w:rsid w:val="789F5630"/>
    <w:rsid w:val="79E3152D"/>
    <w:rsid w:val="7A4550C8"/>
    <w:rsid w:val="7ADD6EBA"/>
    <w:rsid w:val="7B357052"/>
    <w:rsid w:val="7BB0076B"/>
    <w:rsid w:val="7BDE687B"/>
    <w:rsid w:val="7C0042F5"/>
    <w:rsid w:val="7C0F20D7"/>
    <w:rsid w:val="7C171F21"/>
    <w:rsid w:val="7C25510A"/>
    <w:rsid w:val="7C2D6072"/>
    <w:rsid w:val="7C564D6D"/>
    <w:rsid w:val="7CD70855"/>
    <w:rsid w:val="7CE603E1"/>
    <w:rsid w:val="7CF578F8"/>
    <w:rsid w:val="7D6C393D"/>
    <w:rsid w:val="7D713323"/>
    <w:rsid w:val="7D7A1F02"/>
    <w:rsid w:val="7D8D0709"/>
    <w:rsid w:val="7D970CE1"/>
    <w:rsid w:val="7E1F3A32"/>
    <w:rsid w:val="7EA34742"/>
    <w:rsid w:val="7EFB0E66"/>
    <w:rsid w:val="7F4C7E2A"/>
    <w:rsid w:val="7F527968"/>
    <w:rsid w:val="7F8C2B51"/>
    <w:rsid w:val="7FA621DE"/>
    <w:rsid w:val="7FE20CCE"/>
    <w:rsid w:val="7FF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5"/>
    <w:qFormat/>
    <w:uiPriority w:val="0"/>
    <w:pPr>
      <w:numPr>
        <w:ilvl w:val="1"/>
        <w:numId w:val="1"/>
      </w:numPr>
      <w:tabs>
        <w:tab w:val="left" w:pos="567"/>
        <w:tab w:val="clear" w:pos="0"/>
      </w:tabs>
      <w:snapToGrid w:val="0"/>
      <w:spacing w:before="156" w:beforeLines="50" w:after="156" w:afterLines="50" w:line="360" w:lineRule="auto"/>
      <w:jc w:val="left"/>
      <w:outlineLvl w:val="1"/>
    </w:pPr>
    <w:rPr>
      <w:rFonts w:ascii="宋体" w:hAnsi="宋体"/>
      <w:b/>
      <w:sz w:val="28"/>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1">
    <w:name w:val="Default Paragraph Font"/>
    <w:link w:val="22"/>
    <w:semiHidden/>
    <w:qFormat/>
    <w:uiPriority w:val="0"/>
    <w:rPr>
      <w:szCs w:val="24"/>
    </w:rPr>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rFonts w:eastAsia="宋体"/>
      <w:kern w:val="2"/>
      <w:sz w:val="18"/>
      <w:lang w:val="en-US" w:eastAsia="zh-CN" w:bidi="ar-SA"/>
    </w:rPr>
  </w:style>
  <w:style w:type="paragraph" w:styleId="5">
    <w:name w:val="Normal Indent"/>
    <w:basedOn w:val="1"/>
    <w:qFormat/>
    <w:uiPriority w:val="0"/>
    <w:pPr>
      <w:autoSpaceDE w:val="0"/>
      <w:autoSpaceDN w:val="0"/>
      <w:adjustRightInd w:val="0"/>
      <w:spacing w:line="312" w:lineRule="atLeast"/>
      <w:textAlignment w:val="baseline"/>
    </w:pPr>
    <w:rPr>
      <w:rFonts w:ascii="宋体" w:hAnsi="Tms Rmn"/>
      <w:kern w:val="0"/>
      <w:sz w:val="28"/>
    </w:rPr>
  </w:style>
  <w:style w:type="paragraph" w:styleId="7">
    <w:name w:val="Body Text 3"/>
    <w:basedOn w:val="1"/>
    <w:qFormat/>
    <w:uiPriority w:val="0"/>
    <w:rPr>
      <w:rFonts w:ascii="宋体"/>
      <w:sz w:val="24"/>
      <w:szCs w:val="20"/>
    </w:rPr>
  </w:style>
  <w:style w:type="paragraph" w:styleId="8">
    <w:name w:val="Body Text"/>
    <w:basedOn w:val="9"/>
    <w:next w:val="9"/>
    <w:qFormat/>
    <w:uiPriority w:val="0"/>
  </w:style>
  <w:style w:type="paragraph" w:styleId="9">
    <w:name w:val="Title"/>
    <w:basedOn w:val="1"/>
    <w:next w:val="1"/>
    <w:qFormat/>
    <w:uiPriority w:val="0"/>
    <w:pPr>
      <w:jc w:val="center"/>
      <w:outlineLvl w:val="0"/>
    </w:pPr>
    <w:rPr>
      <w:rFonts w:eastAsia="方正小标宋简体" w:cs="Arial"/>
      <w:bCs/>
      <w:sz w:val="36"/>
      <w:szCs w:val="36"/>
    </w:rPr>
  </w:style>
  <w:style w:type="paragraph" w:styleId="10">
    <w:name w:val="Body Text Indent"/>
    <w:basedOn w:val="1"/>
    <w:qFormat/>
    <w:uiPriority w:val="0"/>
    <w:pPr>
      <w:spacing w:line="360" w:lineRule="auto"/>
      <w:ind w:left="1" w:firstLine="539"/>
    </w:pPr>
    <w:rPr>
      <w:rFonts w:ascii="宋体"/>
      <w:sz w:val="28"/>
    </w:rPr>
  </w:style>
  <w:style w:type="paragraph" w:styleId="11">
    <w:name w:val="Plain Text"/>
    <w:basedOn w:val="1"/>
    <w:qFormat/>
    <w:uiPriority w:val="0"/>
    <w:rPr>
      <w:rFonts w:ascii="宋体" w:hAnsi="Courier New" w:eastAsia="宋体"/>
      <w:kern w:val="2"/>
      <w:sz w:val="21"/>
      <w:lang w:val="en-US" w:eastAsia="zh-CN" w:bidi="ar-SA"/>
    </w:rPr>
  </w:style>
  <w:style w:type="paragraph" w:styleId="12">
    <w:name w:val="Body Text Indent 2"/>
    <w:basedOn w:val="1"/>
    <w:qFormat/>
    <w:uiPriority w:val="0"/>
    <w:pPr>
      <w:spacing w:line="480" w:lineRule="auto"/>
      <w:ind w:left="1" w:firstLine="560" w:firstLineChars="200"/>
    </w:pPr>
    <w:rPr>
      <w:rFonts w:ascii="Times New Roman" w:hAnsi="Times New Roman" w:eastAsia="宋体" w:cs="Times New Roman"/>
      <w:sz w:val="28"/>
      <w:szCs w:val="20"/>
    </w:rPr>
  </w:style>
  <w:style w:type="paragraph" w:styleId="13">
    <w:name w:val="footer"/>
    <w:basedOn w:val="1"/>
    <w:next w:val="1"/>
    <w:qFormat/>
    <w:uiPriority w:val="0"/>
    <w:pPr>
      <w:tabs>
        <w:tab w:val="center" w:pos="4153"/>
        <w:tab w:val="right" w:pos="8306"/>
      </w:tabs>
      <w:snapToGrid w:val="0"/>
      <w:jc w:val="left"/>
    </w:pPr>
    <w:rPr>
      <w:rFonts w:eastAsia="宋体"/>
      <w:kern w:val="2"/>
      <w:sz w:val="18"/>
      <w:lang w:val="en-US" w:eastAsia="zh-CN" w:bidi="ar-SA"/>
    </w:rPr>
  </w:style>
  <w:style w:type="paragraph" w:styleId="14">
    <w:name w:val="Body Text Indent 3"/>
    <w:basedOn w:val="1"/>
    <w:qFormat/>
    <w:uiPriority w:val="0"/>
    <w:pPr>
      <w:ind w:firstLine="540"/>
    </w:pPr>
    <w:rPr>
      <w:sz w:val="28"/>
    </w:rPr>
  </w:style>
  <w:style w:type="paragraph" w:styleId="15">
    <w:name w:val="Body Text 2"/>
    <w:basedOn w:val="1"/>
    <w:qFormat/>
    <w:uiPriority w:val="0"/>
    <w:pPr>
      <w:spacing w:after="120" w:line="480" w:lineRule="auto"/>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8"/>
    <w:qFormat/>
    <w:uiPriority w:val="0"/>
    <w:pPr>
      <w:widowControl w:val="0"/>
      <w:ind w:firstLine="420" w:firstLineChars="100"/>
      <w:jc w:val="both"/>
    </w:pPr>
    <w:rPr>
      <w:rFonts w:ascii="Times New Roman" w:hAnsi="Times New Roman" w:eastAsia="宋体" w:cs="Times New Roman"/>
      <w:kern w:val="2"/>
      <w:sz w:val="21"/>
      <w:szCs w:val="21"/>
      <w:lang w:val="en-US" w:eastAsia="zh-CN" w:bidi="ar-SA"/>
    </w:rPr>
  </w:style>
  <w:style w:type="paragraph" w:styleId="18">
    <w:name w:val="Body Text First Indent 2"/>
    <w:basedOn w:val="10"/>
    <w:qFormat/>
    <w:uiPriority w:val="0"/>
    <w:pPr>
      <w:ind w:firstLine="420" w:firstLineChars="200"/>
    </w:pPr>
    <w:rPr>
      <w:sz w:val="22"/>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31"/>
    <w:basedOn w:val="1"/>
    <w:link w:val="21"/>
    <w:qFormat/>
    <w:uiPriority w:val="0"/>
    <w:pPr>
      <w:numPr>
        <w:ilvl w:val="0"/>
        <w:numId w:val="2"/>
      </w:numPr>
      <w:tabs>
        <w:tab w:val="left" w:pos="425"/>
        <w:tab w:val="clear" w:pos="432"/>
      </w:tabs>
      <w:spacing w:line="360" w:lineRule="auto"/>
    </w:pPr>
    <w:rPr>
      <w:szCs w:val="24"/>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customStyle="1" w:styleId="25">
    <w:name w:val="_x0001_"/>
    <w:basedOn w:val="26"/>
    <w:next w:val="27"/>
    <w:qFormat/>
    <w:uiPriority w:val="0"/>
    <w:pPr>
      <w:spacing w:before="0" w:after="0"/>
    </w:pPr>
    <w:rPr>
      <w:rFonts w:ascii="Times New Roman" w:hAnsi="Times New Roman" w:eastAsia="宋体" w:cs="Times New Roman"/>
    </w:rPr>
  </w:style>
  <w:style w:type="paragraph" w:customStyle="1" w:styleId="26">
    <w:name w:val="_Style 1"/>
    <w:basedOn w:val="1"/>
    <w:qFormat/>
    <w:uiPriority w:val="0"/>
    <w:pPr>
      <w:ind w:firstLine="420" w:firstLineChars="200"/>
    </w:pPr>
    <w:rPr>
      <w:rFonts w:ascii="Times New Roman" w:hAnsi="Times New Roman" w:eastAsia="宋体" w:cs="Times New Roman"/>
    </w:rPr>
  </w:style>
  <w:style w:type="paragraph" w:customStyle="1" w:styleId="27">
    <w:name w:val="_Style 3"/>
    <w:basedOn w:val="1"/>
    <w:next w:val="1"/>
    <w:qFormat/>
    <w:uiPriority w:val="0"/>
    <w:pPr>
      <w:ind w:firstLine="420" w:firstLineChars="200"/>
    </w:pPr>
    <w:rPr>
      <w:rFonts w:ascii="Calibri" w:hAnsi="Calibri"/>
      <w:szCs w:val="22"/>
    </w:rPr>
  </w:style>
  <w:style w:type="paragraph" w:customStyle="1" w:styleId="28">
    <w:name w:val=" Char"/>
    <w:qFormat/>
    <w:uiPriority w:val="0"/>
    <w:pPr>
      <w:widowControl w:val="0"/>
      <w:autoSpaceDE w:val="0"/>
      <w:autoSpaceDN w:val="0"/>
      <w:jc w:val="both"/>
    </w:pPr>
    <w:rPr>
      <w:rFonts w:ascii="Tahoma" w:hAnsi="Tahoma" w:eastAsia="宋体" w:cs="Times New Roman"/>
      <w:kern w:val="2"/>
      <w:sz w:val="24"/>
      <w:szCs w:val="22"/>
      <w:lang w:val="en-US" w:eastAsia="zh-CN" w:bidi="ar-SA"/>
    </w:rPr>
  </w:style>
  <w:style w:type="paragraph" w:customStyle="1" w:styleId="29">
    <w:name w:val="Body Text 21"/>
    <w:basedOn w:val="1"/>
    <w:qFormat/>
    <w:uiPriority w:val="0"/>
    <w:pPr>
      <w:tabs>
        <w:tab w:val="left" w:pos="-720"/>
        <w:tab w:val="left" w:pos="0"/>
      </w:tabs>
      <w:suppressAutoHyphens/>
      <w:autoSpaceDE w:val="0"/>
      <w:autoSpaceDN w:val="0"/>
    </w:pPr>
    <w:rPr>
      <w:i/>
      <w:iCs/>
      <w:spacing w:val="-3"/>
      <w:kern w:val="0"/>
      <w:sz w:val="16"/>
      <w:szCs w:val="16"/>
      <w:lang w:val="en-GB"/>
    </w:rPr>
  </w:style>
  <w:style w:type="character" w:customStyle="1" w:styleId="30">
    <w:name w:val="objwebdatawindowcontrol31e5"/>
    <w:basedOn w:val="21"/>
    <w:qFormat/>
    <w:uiPriority w:val="0"/>
    <w:rPr>
      <w:rFonts w:ascii="Times New Roman" w:hAnsi="Times New Roman" w:eastAsia="宋体" w:cs="Times New Roman"/>
    </w:rPr>
  </w:style>
  <w:style w:type="paragraph" w:customStyle="1" w:styleId="31">
    <w:name w:val=" Char Char Char Char1 Char Char Char"/>
    <w:basedOn w:val="1"/>
    <w:qFormat/>
    <w:uiPriority w:val="0"/>
    <w:pPr>
      <w:adjustRightInd w:val="0"/>
      <w:spacing w:line="360" w:lineRule="atLeast"/>
      <w:textAlignment w:val="baseline"/>
    </w:pPr>
    <w:rPr>
      <w:rFonts w:ascii="Times New Roman" w:hAnsi="Times New Roman" w:eastAsia="宋体" w:cs="Times New Roman"/>
    </w:rPr>
  </w:style>
  <w:style w:type="paragraph" w:customStyle="1" w:styleId="32">
    <w:name w:val="Table Paragraph"/>
    <w:basedOn w:val="1"/>
    <w:qFormat/>
    <w:uiPriority w:val="0"/>
    <w:rPr>
      <w:sz w:val="24"/>
    </w:rPr>
  </w:style>
  <w:style w:type="paragraph" w:customStyle="1" w:styleId="33">
    <w:name w:val="_Style 2"/>
    <w:basedOn w:val="1"/>
    <w:next w:val="1"/>
    <w:qFormat/>
    <w:uiPriority w:val="0"/>
    <w:pPr>
      <w:ind w:firstLine="420" w:firstLineChars="200"/>
    </w:pPr>
  </w:style>
  <w:style w:type="paragraph" w:customStyle="1" w:styleId="34">
    <w:name w:val="Char"/>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8541</Words>
  <Characters>9212</Characters>
  <Lines>0</Lines>
  <Paragraphs>0</Paragraphs>
  <TotalTime>16</TotalTime>
  <ScaleCrop>false</ScaleCrop>
  <LinksUpToDate>false</LinksUpToDate>
  <CharactersWithSpaces>11328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2025-07-07T03:50:00Z</dcterms:created>
  <dc:creator>011300076160</dc:creator>
  <cp:lastModifiedBy>zg</cp:lastModifiedBy>
  <cp:lastPrinted>2025-11-17T06:30:00Z</cp:lastPrinted>
  <dcterms:modified xsi:type="dcterms:W3CDTF">2025-11-19T02:57:34Z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FE7862E9579E4A0CB1C505A75883F978</vt:lpwstr>
  </property>
  <property fmtid="{D5CDD505-2E9C-101B-9397-08002B2CF9AE}" pid="4" name="KSOTemplateDocerSaveRecord">
    <vt:lpwstr>eyJoZGlkIjoiMTdkOWIwNzQ0ZWFkYjI4MzFkN2RiNWEyODc2N2ZjYWEiLCJ1c2VySWQiOiI5MjM3OTQxOTEifQ==</vt:lpwstr>
  </property>
</Properties>
</file>